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C17E7" w14:textId="0606D90C" w:rsidR="0007566C" w:rsidRPr="00DB5127" w:rsidRDefault="0007566C" w:rsidP="0007566C">
      <w:pPr>
        <w:widowControl w:val="0"/>
        <w:tabs>
          <w:tab w:val="right" w:pos="9638"/>
        </w:tabs>
        <w:spacing w:after="0"/>
        <w:ind w:right="-57"/>
        <w:rPr>
          <w:rFonts w:ascii="Arial" w:eastAsia="Arial Unicode MS" w:hAnsi="Arial" w:cs="Arial"/>
          <w:b/>
          <w:bCs/>
          <w:noProof/>
          <w:sz w:val="24"/>
        </w:rPr>
      </w:pPr>
      <w:r w:rsidRPr="000F670A">
        <w:rPr>
          <w:rFonts w:ascii="Arial" w:eastAsia="Arial Unicode MS" w:hAnsi="Arial" w:cs="Arial"/>
          <w:b/>
          <w:bCs/>
          <w:noProof/>
          <w:sz w:val="24"/>
        </w:rPr>
        <w:t>SA WG2 Meeting #</w:t>
      </w:r>
      <w:r>
        <w:rPr>
          <w:rFonts w:ascii="Arial" w:eastAsia="Arial Unicode MS" w:hAnsi="Arial" w:cs="Arial"/>
          <w:b/>
          <w:bCs/>
          <w:noProof/>
          <w:sz w:val="24"/>
        </w:rPr>
        <w:t>13</w:t>
      </w:r>
      <w:r w:rsidR="00BD1D09">
        <w:rPr>
          <w:rFonts w:ascii="Arial" w:eastAsia="Arial Unicode MS" w:hAnsi="Arial" w:cs="Arial"/>
          <w:b/>
          <w:bCs/>
          <w:noProof/>
          <w:sz w:val="24"/>
        </w:rPr>
        <w:t>4</w:t>
      </w:r>
      <w:r w:rsidRPr="00DB5127">
        <w:rPr>
          <w:rFonts w:ascii="Arial" w:eastAsia="Arial Unicode MS" w:hAnsi="Arial" w:cs="Arial"/>
          <w:b/>
          <w:bCs/>
          <w:noProof/>
          <w:sz w:val="24"/>
        </w:rPr>
        <w:tab/>
      </w:r>
      <w:r w:rsidR="00F76B5D" w:rsidRPr="00F76B5D">
        <w:rPr>
          <w:rFonts w:ascii="Arial" w:eastAsia="Arial Unicode MS" w:hAnsi="Arial" w:cs="Arial"/>
          <w:b/>
          <w:bCs/>
          <w:noProof/>
          <w:sz w:val="24"/>
        </w:rPr>
        <w:t>S2-1907241</w:t>
      </w:r>
    </w:p>
    <w:p w14:paraId="7E1DE470" w14:textId="31AACE91" w:rsidR="0007566C" w:rsidRPr="00DB5127" w:rsidRDefault="00236080" w:rsidP="0007566C">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Arial Unicode MS" w:hAnsi="Arial" w:cs="Arial"/>
          <w:b/>
          <w:bCs/>
          <w:noProof/>
          <w:sz w:val="24"/>
        </w:rPr>
        <w:t>June</w:t>
      </w:r>
      <w:r w:rsidR="00BB76F2" w:rsidRPr="00BB76F2">
        <w:rPr>
          <w:rFonts w:ascii="Arial" w:eastAsia="Arial Unicode MS" w:hAnsi="Arial" w:cs="Arial"/>
          <w:b/>
          <w:bCs/>
          <w:noProof/>
          <w:sz w:val="24"/>
        </w:rPr>
        <w:t xml:space="preserve"> </w:t>
      </w:r>
      <w:r>
        <w:rPr>
          <w:rFonts w:ascii="Arial" w:eastAsia="Arial Unicode MS" w:hAnsi="Arial" w:cs="Arial"/>
          <w:b/>
          <w:bCs/>
          <w:noProof/>
          <w:sz w:val="24"/>
        </w:rPr>
        <w:t>24</w:t>
      </w:r>
      <w:r w:rsidR="00BB76F2" w:rsidRPr="00BB76F2">
        <w:rPr>
          <w:rFonts w:ascii="Arial" w:eastAsia="Arial Unicode MS" w:hAnsi="Arial" w:cs="Arial"/>
          <w:b/>
          <w:bCs/>
          <w:noProof/>
          <w:sz w:val="24"/>
        </w:rPr>
        <w:t xml:space="preserve"> - </w:t>
      </w:r>
      <w:r>
        <w:rPr>
          <w:rFonts w:ascii="Arial" w:eastAsia="Arial Unicode MS" w:hAnsi="Arial" w:cs="Arial"/>
          <w:b/>
          <w:bCs/>
          <w:noProof/>
          <w:sz w:val="24"/>
        </w:rPr>
        <w:t>28</w:t>
      </w:r>
      <w:r w:rsidR="00BB76F2" w:rsidRPr="00BB76F2">
        <w:rPr>
          <w:rFonts w:ascii="Arial" w:eastAsia="Arial Unicode MS" w:hAnsi="Arial" w:cs="Arial"/>
          <w:b/>
          <w:bCs/>
          <w:noProof/>
          <w:sz w:val="24"/>
        </w:rPr>
        <w:t xml:space="preserve">, 2019, </w:t>
      </w:r>
      <w:r w:rsidR="00870249">
        <w:rPr>
          <w:rFonts w:ascii="Arial" w:eastAsia="Arial Unicode MS" w:hAnsi="Arial" w:cs="Arial"/>
          <w:b/>
          <w:bCs/>
          <w:noProof/>
          <w:sz w:val="24"/>
        </w:rPr>
        <w:t>Sapporo</w:t>
      </w:r>
      <w:r w:rsidR="00BB76F2" w:rsidRPr="00BB76F2">
        <w:rPr>
          <w:rFonts w:ascii="Arial" w:eastAsia="Arial Unicode MS" w:hAnsi="Arial" w:cs="Arial"/>
          <w:b/>
          <w:bCs/>
          <w:noProof/>
          <w:sz w:val="24"/>
        </w:rPr>
        <w:t xml:space="preserve">, </w:t>
      </w:r>
      <w:r w:rsidR="00F578A9">
        <w:rPr>
          <w:rFonts w:ascii="Arial" w:eastAsia="Arial Unicode MS" w:hAnsi="Arial" w:cs="Arial"/>
          <w:b/>
          <w:bCs/>
          <w:noProof/>
          <w:sz w:val="24"/>
        </w:rPr>
        <w:t>Japan</w:t>
      </w:r>
      <w:r w:rsidR="0007566C" w:rsidRPr="00DB5127">
        <w:rPr>
          <w:rFonts w:ascii="Arial" w:eastAsia="Arial Unicode MS" w:hAnsi="Arial" w:cs="Arial"/>
          <w:b/>
          <w:bCs/>
          <w:noProof/>
          <w:sz w:val="18"/>
        </w:rPr>
        <w:tab/>
      </w:r>
    </w:p>
    <w:p w14:paraId="5BD18FB3" w14:textId="77777777" w:rsidR="0007566C" w:rsidRPr="00DB5127" w:rsidRDefault="0007566C" w:rsidP="0007566C">
      <w:pPr>
        <w:jc w:val="both"/>
        <w:rPr>
          <w:rFonts w:ascii="Arial" w:eastAsia="Malgun Gothic" w:hAnsi="Arial" w:cs="Arial"/>
        </w:rPr>
      </w:pPr>
    </w:p>
    <w:p w14:paraId="1182BF57" w14:textId="161D7384"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r w:rsidR="004D1974">
        <w:rPr>
          <w:rFonts w:ascii="Arial" w:eastAsia="Malgun Gothic" w:hAnsi="Arial" w:cs="Arial"/>
          <w:b/>
        </w:rPr>
        <w:t xml:space="preserve"> </w:t>
      </w:r>
    </w:p>
    <w:p w14:paraId="5FF32300" w14:textId="2E870D0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r w:rsidR="00DF1592">
        <w:rPr>
          <w:rFonts w:ascii="Arial" w:eastAsia="Malgun Gothic" w:hAnsi="Arial" w:cs="Arial"/>
          <w:b/>
        </w:rPr>
        <w:t xml:space="preserve">Discussion on </w:t>
      </w:r>
      <w:r w:rsidR="00D04D48">
        <w:rPr>
          <w:rFonts w:ascii="Arial" w:eastAsia="Malgun Gothic" w:hAnsi="Arial" w:cs="Arial"/>
          <w:b/>
        </w:rPr>
        <w:t xml:space="preserve">supporting </w:t>
      </w:r>
      <w:r w:rsidR="00F578A9">
        <w:rPr>
          <w:rFonts w:ascii="Arial" w:eastAsia="Malgun Gothic" w:hAnsi="Arial" w:cs="Arial"/>
          <w:b/>
        </w:rPr>
        <w:t>MT-EDT</w:t>
      </w:r>
    </w:p>
    <w:p w14:paraId="0D92B243"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14:paraId="4FCD6019" w14:textId="06481DDF"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4A0E2F">
        <w:rPr>
          <w:rFonts w:ascii="Arial" w:eastAsia="Malgun Gothic" w:hAnsi="Arial" w:cs="Arial"/>
          <w:b/>
        </w:rPr>
        <w:t>6.</w:t>
      </w:r>
      <w:r w:rsidR="00D04D48">
        <w:rPr>
          <w:rFonts w:ascii="Arial" w:eastAsia="Malgun Gothic" w:hAnsi="Arial" w:cs="Arial"/>
          <w:b/>
        </w:rPr>
        <w:t>30</w:t>
      </w:r>
    </w:p>
    <w:p w14:paraId="14EC7BEC" w14:textId="4F2A9573"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r w:rsidR="00D04D48">
        <w:rPr>
          <w:rFonts w:ascii="Arial" w:eastAsia="Batang" w:hAnsi="Arial" w:cs="Arial"/>
          <w:b/>
          <w:sz w:val="18"/>
          <w:szCs w:val="18"/>
          <w:lang w:eastAsia="ar-SA"/>
        </w:rPr>
        <w:t>MT-EDT</w:t>
      </w:r>
      <w:r>
        <w:rPr>
          <w:rFonts w:ascii="Arial" w:eastAsia="Malgun Gothic" w:hAnsi="Arial" w:cs="Arial"/>
          <w:b/>
        </w:rPr>
        <w:t>/Rel-16</w:t>
      </w:r>
    </w:p>
    <w:p w14:paraId="4F5AC23C" w14:textId="720014A6"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 xml:space="preserve">This paper </w:t>
      </w:r>
      <w:r w:rsidR="00DF1592">
        <w:rPr>
          <w:rFonts w:ascii="Arial" w:eastAsia="Malgun Gothic" w:hAnsi="Arial" w:cs="Arial"/>
          <w:i/>
        </w:rPr>
        <w:t xml:space="preserve">discusses how to </w:t>
      </w:r>
      <w:r w:rsidR="00D04D48">
        <w:rPr>
          <w:rFonts w:ascii="Arial" w:eastAsia="Malgun Gothic" w:hAnsi="Arial" w:cs="Arial"/>
          <w:i/>
        </w:rPr>
        <w:t>support MT-EDT from SA2 point of view</w:t>
      </w:r>
      <w:r w:rsidR="00674634">
        <w:rPr>
          <w:rFonts w:ascii="Arial" w:eastAsia="Malgun Gothic" w:hAnsi="Arial" w:cs="Arial"/>
          <w:i/>
        </w:rPr>
        <w:t>.</w:t>
      </w:r>
    </w:p>
    <w:p w14:paraId="67DA45CC" w14:textId="684BE342" w:rsidR="0007566C" w:rsidRDefault="0007566C" w:rsidP="0007566C">
      <w:pPr>
        <w:pStyle w:val="1"/>
      </w:pPr>
      <w:r>
        <w:t>1</w:t>
      </w:r>
      <w:r>
        <w:tab/>
      </w:r>
      <w:r w:rsidR="007F6AFE">
        <w:t>Introduction</w:t>
      </w:r>
    </w:p>
    <w:p w14:paraId="6C070073" w14:textId="071B04C0" w:rsidR="00393616" w:rsidRPr="00393616" w:rsidRDefault="00393616" w:rsidP="00393616">
      <w:pPr>
        <w:rPr>
          <w:rFonts w:ascii="Arial" w:eastAsiaTheme="minorEastAsia" w:hAnsi="Arial" w:cs="Arial"/>
          <w:lang w:eastAsia="zh-CN"/>
        </w:rPr>
      </w:pPr>
      <w:bookmarkStart w:id="0" w:name="OLE_LINK20"/>
      <w:bookmarkStart w:id="1" w:name="OLE_LINK46"/>
      <w:r>
        <w:rPr>
          <w:rFonts w:ascii="Arial" w:eastAsiaTheme="minorEastAsia" w:hAnsi="Arial" w:cs="Arial"/>
          <w:lang w:eastAsia="zh-CN"/>
        </w:rPr>
        <w:t xml:space="preserve">In the LS </w:t>
      </w:r>
      <w:r w:rsidRPr="00393616">
        <w:rPr>
          <w:rFonts w:ascii="Arial" w:eastAsiaTheme="minorEastAsia" w:hAnsi="Arial" w:cs="Arial"/>
          <w:lang w:eastAsia="zh-CN"/>
        </w:rPr>
        <w:t>S2-1906862</w:t>
      </w:r>
      <w:r>
        <w:rPr>
          <w:rFonts w:ascii="Arial" w:eastAsiaTheme="minorEastAsia" w:hAnsi="Arial" w:cs="Arial"/>
          <w:lang w:eastAsia="zh-CN"/>
        </w:rPr>
        <w:t xml:space="preserve"> form RAN2</w:t>
      </w:r>
      <w:bookmarkEnd w:id="1"/>
      <w:r>
        <w:rPr>
          <w:rFonts w:ascii="Arial" w:eastAsiaTheme="minorEastAsia" w:hAnsi="Arial" w:cs="Arial"/>
          <w:lang w:eastAsia="zh-CN"/>
        </w:rPr>
        <w:t>,</w:t>
      </w:r>
      <w:r w:rsidR="007F6AFE">
        <w:rPr>
          <w:rFonts w:ascii="Arial" w:eastAsiaTheme="minorEastAsia" w:hAnsi="Arial" w:cs="Arial"/>
          <w:lang w:eastAsia="zh-CN"/>
        </w:rPr>
        <w:t xml:space="preserve"> MT-EDT was discussed and has the following agreement.</w:t>
      </w:r>
    </w:p>
    <w:p w14:paraId="63A923A0" w14:textId="77777777" w:rsidR="00393616" w:rsidRDefault="00393616" w:rsidP="00393616">
      <w:pPr>
        <w:pStyle w:val="Doc-text2"/>
        <w:pBdr>
          <w:top w:val="single" w:sz="4" w:space="1" w:color="auto"/>
          <w:left w:val="single" w:sz="4" w:space="4" w:color="auto"/>
          <w:bottom w:val="single" w:sz="4" w:space="1" w:color="auto"/>
          <w:right w:val="single" w:sz="4" w:space="4" w:color="auto"/>
        </w:pBdr>
        <w:tabs>
          <w:tab w:val="clear" w:pos="1622"/>
          <w:tab w:val="left" w:pos="1276"/>
        </w:tabs>
      </w:pPr>
      <w:r w:rsidRPr="00F63215">
        <w:rPr>
          <w:lang w:val="en-US"/>
        </w:rPr>
        <w:t>-</w:t>
      </w:r>
      <w:r>
        <w:rPr>
          <w:lang w:val="en-US"/>
        </w:rPr>
        <w:t xml:space="preserve"> </w:t>
      </w:r>
      <w:r w:rsidRPr="00FA082B">
        <w:t xml:space="preserve">For both UP and CP solutions, an MT-EDT indication is needed in the S1 paging message to </w:t>
      </w:r>
      <w:proofErr w:type="spellStart"/>
      <w:r w:rsidRPr="00FA082B">
        <w:t>eNB</w:t>
      </w:r>
      <w:proofErr w:type="spellEnd"/>
      <w:r w:rsidRPr="00FA082B">
        <w:t xml:space="preserve">. It is up to RAN3 to decide how such indication is provided to the </w:t>
      </w:r>
      <w:proofErr w:type="spellStart"/>
      <w:r w:rsidRPr="00FA082B">
        <w:t>eNB</w:t>
      </w:r>
      <w:proofErr w:type="spellEnd"/>
      <w:r w:rsidRPr="00FA082B">
        <w:t>.</w:t>
      </w:r>
    </w:p>
    <w:p w14:paraId="6AC8A809" w14:textId="77777777" w:rsidR="00393616" w:rsidRDefault="00393616" w:rsidP="00393616">
      <w:pPr>
        <w:pStyle w:val="Doc-text2"/>
        <w:pBdr>
          <w:top w:val="single" w:sz="4" w:space="1" w:color="auto"/>
          <w:left w:val="single" w:sz="4" w:space="4" w:color="auto"/>
          <w:bottom w:val="single" w:sz="4" w:space="1" w:color="auto"/>
          <w:right w:val="single" w:sz="4" w:space="4" w:color="auto"/>
        </w:pBdr>
      </w:pPr>
      <w:r>
        <w:t xml:space="preserve">- RAN2 assumes that </w:t>
      </w:r>
      <w:r w:rsidRPr="00D9109F">
        <w:t xml:space="preserve">MME </w:t>
      </w:r>
      <w:r>
        <w:t xml:space="preserve">initiates </w:t>
      </w:r>
      <w:r w:rsidRPr="00D9109F">
        <w:t>MT-EDT</w:t>
      </w:r>
      <w:r>
        <w:t>.</w:t>
      </w:r>
    </w:p>
    <w:p w14:paraId="2EE3453A" w14:textId="77777777" w:rsidR="00393616" w:rsidRDefault="00393616" w:rsidP="00393616">
      <w:pPr>
        <w:pStyle w:val="Doc-text2"/>
        <w:pBdr>
          <w:top w:val="single" w:sz="4" w:space="1" w:color="auto"/>
          <w:left w:val="single" w:sz="4" w:space="4" w:color="auto"/>
          <w:bottom w:val="single" w:sz="4" w:space="1" w:color="auto"/>
          <w:right w:val="single" w:sz="4" w:space="4" w:color="auto"/>
        </w:pBdr>
      </w:pPr>
      <w:r>
        <w:t xml:space="preserve">- It is up to </w:t>
      </w:r>
      <w:proofErr w:type="spellStart"/>
      <w:r>
        <w:t>eNB</w:t>
      </w:r>
      <w:proofErr w:type="spellEnd"/>
      <w:r>
        <w:t xml:space="preserve"> to use MT-EDT based on e.g., </w:t>
      </w:r>
      <w:r w:rsidRPr="00D9109F">
        <w:t>UE capability</w:t>
      </w:r>
      <w:r>
        <w:t>.</w:t>
      </w:r>
    </w:p>
    <w:p w14:paraId="5FE38188" w14:textId="77777777" w:rsidR="00393616" w:rsidRDefault="00393616" w:rsidP="00393616">
      <w:pPr>
        <w:pStyle w:val="Doc-text2"/>
        <w:pBdr>
          <w:top w:val="single" w:sz="4" w:space="1" w:color="auto"/>
          <w:left w:val="single" w:sz="4" w:space="4" w:color="auto"/>
          <w:bottom w:val="single" w:sz="4" w:space="1" w:color="auto"/>
          <w:right w:val="single" w:sz="4" w:space="4" w:color="auto"/>
        </w:pBdr>
      </w:pPr>
      <w:r>
        <w:t xml:space="preserve">- RAN2 assumes that DL data information </w:t>
      </w:r>
      <w:r w:rsidRPr="00B604C3">
        <w:t>is needed from S-GW</w:t>
      </w:r>
      <w:r>
        <w:t>/SCEF</w:t>
      </w:r>
      <w:r w:rsidRPr="00B604C3">
        <w:t xml:space="preserve"> to the MME to assist MME </w:t>
      </w:r>
      <w:r>
        <w:t xml:space="preserve">to initiate </w:t>
      </w:r>
      <w:r w:rsidRPr="00B604C3">
        <w:t>MT-EDT.</w:t>
      </w:r>
    </w:p>
    <w:p w14:paraId="35ED38D7" w14:textId="46633963" w:rsidR="00393616" w:rsidRPr="00665CA4" w:rsidRDefault="00393616" w:rsidP="00393616">
      <w:pPr>
        <w:rPr>
          <w:rFonts w:ascii="Arial" w:eastAsiaTheme="minorEastAsia" w:hAnsi="Arial" w:cs="Arial"/>
          <w:sz w:val="21"/>
          <w:szCs w:val="24"/>
          <w:lang w:eastAsia="zh-CN"/>
        </w:rPr>
      </w:pPr>
    </w:p>
    <w:p w14:paraId="679D706A" w14:textId="5FAF08F7" w:rsidR="007F6AFE" w:rsidRPr="00C3039C" w:rsidRDefault="007F6AFE" w:rsidP="00393616">
      <w:pPr>
        <w:rPr>
          <w:rFonts w:ascii="Arial" w:eastAsiaTheme="minorEastAsia" w:hAnsi="Arial" w:cs="Arial"/>
          <w:sz w:val="21"/>
          <w:szCs w:val="24"/>
          <w:lang w:eastAsia="zh-CN"/>
        </w:rPr>
      </w:pPr>
      <w:r w:rsidRPr="00C3039C">
        <w:rPr>
          <w:rFonts w:ascii="Arial" w:eastAsiaTheme="minorEastAsia" w:hAnsi="Arial" w:cs="Arial"/>
          <w:sz w:val="21"/>
          <w:szCs w:val="24"/>
          <w:lang w:eastAsia="zh-CN"/>
        </w:rPr>
        <w:t xml:space="preserve">This contribution discusses the system impact to support MT-EDT. Based on the discussion and agreements in RAN2, the following issues are identified to be addressed. </w:t>
      </w:r>
    </w:p>
    <w:p w14:paraId="58F7DC02" w14:textId="65132394" w:rsidR="007F6AFE" w:rsidRPr="00C3039C" w:rsidRDefault="007F6AFE" w:rsidP="00393616">
      <w:pPr>
        <w:rPr>
          <w:rFonts w:ascii="Arial" w:eastAsiaTheme="minorEastAsia" w:hAnsi="Arial" w:cs="Arial"/>
          <w:sz w:val="22"/>
          <w:szCs w:val="28"/>
          <w:lang w:val="en-GB" w:eastAsia="zh-CN"/>
        </w:rPr>
      </w:pPr>
      <w:r w:rsidRPr="00C3039C">
        <w:rPr>
          <w:rFonts w:ascii="Arial" w:eastAsiaTheme="minorEastAsia" w:hAnsi="Arial" w:cs="Arial"/>
          <w:sz w:val="22"/>
          <w:szCs w:val="28"/>
          <w:lang w:val="en-GB" w:eastAsia="zh-CN"/>
        </w:rPr>
        <w:t xml:space="preserve">Issue 1: </w:t>
      </w:r>
      <w:bookmarkStart w:id="2" w:name="OLE_LINK21"/>
      <w:bookmarkStart w:id="3" w:name="OLE_LINK28"/>
      <w:r w:rsidR="00AF12A6" w:rsidRPr="00C3039C">
        <w:rPr>
          <w:rFonts w:ascii="Arial" w:eastAsiaTheme="minorEastAsia" w:hAnsi="Arial" w:cs="Arial"/>
          <w:sz w:val="22"/>
          <w:szCs w:val="28"/>
          <w:lang w:val="en-GB" w:eastAsia="zh-CN"/>
        </w:rPr>
        <w:t>Whether the MT-EDT can also be applicable to E-UTRAN connected to 5GC?</w:t>
      </w:r>
      <w:bookmarkEnd w:id="2"/>
      <w:bookmarkEnd w:id="3"/>
    </w:p>
    <w:p w14:paraId="43DC10F2" w14:textId="4AFB767D" w:rsidR="00AF12A6" w:rsidRDefault="007F6AFE" w:rsidP="00393616">
      <w:pPr>
        <w:rPr>
          <w:rFonts w:ascii="Arial" w:eastAsiaTheme="minorEastAsia" w:hAnsi="Arial" w:cs="Arial"/>
          <w:sz w:val="22"/>
          <w:szCs w:val="28"/>
          <w:lang w:val="en-GB" w:eastAsia="zh-CN"/>
        </w:rPr>
      </w:pPr>
      <w:r w:rsidRPr="00C3039C">
        <w:rPr>
          <w:rFonts w:ascii="Arial" w:eastAsiaTheme="minorEastAsia" w:hAnsi="Arial" w:cs="Arial"/>
          <w:sz w:val="22"/>
          <w:szCs w:val="28"/>
          <w:lang w:val="en-GB" w:eastAsia="zh-CN"/>
        </w:rPr>
        <w:t xml:space="preserve">Issue 2: </w:t>
      </w:r>
      <w:bookmarkStart w:id="4" w:name="OLE_LINK23"/>
      <w:r w:rsidR="00AF12A6" w:rsidRPr="00C3039C">
        <w:rPr>
          <w:rFonts w:ascii="Arial" w:eastAsiaTheme="minorEastAsia" w:hAnsi="Arial" w:cs="Arial"/>
          <w:sz w:val="22"/>
          <w:szCs w:val="28"/>
          <w:lang w:val="en-GB" w:eastAsia="zh-CN"/>
        </w:rPr>
        <w:t>How the MME</w:t>
      </w:r>
      <w:r w:rsidR="00AF12A6">
        <w:rPr>
          <w:rFonts w:ascii="Arial" w:eastAsiaTheme="minorEastAsia" w:hAnsi="Arial" w:cs="Arial"/>
          <w:sz w:val="22"/>
          <w:szCs w:val="28"/>
          <w:lang w:val="en-GB" w:eastAsia="zh-CN"/>
        </w:rPr>
        <w:t>/AMF</w:t>
      </w:r>
      <w:r w:rsidR="00AF12A6" w:rsidRPr="00C3039C">
        <w:rPr>
          <w:rFonts w:ascii="Arial" w:eastAsiaTheme="minorEastAsia" w:hAnsi="Arial" w:cs="Arial"/>
          <w:sz w:val="22"/>
          <w:szCs w:val="28"/>
          <w:lang w:val="en-GB" w:eastAsia="zh-CN"/>
        </w:rPr>
        <w:t xml:space="preserve"> gets the knowledge that the MT data is applicable for MT-EDT?</w:t>
      </w:r>
    </w:p>
    <w:bookmarkEnd w:id="4"/>
    <w:p w14:paraId="4B568FF6" w14:textId="7A57579D" w:rsidR="007F6AFE" w:rsidRPr="00C3039C" w:rsidRDefault="007F6AFE" w:rsidP="00393616">
      <w:pPr>
        <w:rPr>
          <w:rFonts w:ascii="Arial" w:eastAsiaTheme="minorEastAsia" w:hAnsi="Arial" w:cs="Arial"/>
          <w:sz w:val="22"/>
          <w:szCs w:val="28"/>
          <w:lang w:val="en-GB" w:eastAsia="zh-CN"/>
        </w:rPr>
      </w:pPr>
      <w:r w:rsidRPr="00C3039C">
        <w:rPr>
          <w:rFonts w:ascii="Arial" w:eastAsiaTheme="minorEastAsia" w:hAnsi="Arial" w:cs="Arial"/>
          <w:sz w:val="22"/>
          <w:szCs w:val="28"/>
          <w:lang w:val="en-GB" w:eastAsia="zh-CN"/>
        </w:rPr>
        <w:t xml:space="preserve">Issue 3: </w:t>
      </w:r>
      <w:r w:rsidR="00AF12A6" w:rsidRPr="00AF12A6">
        <w:rPr>
          <w:rFonts w:ascii="Arial" w:eastAsiaTheme="minorEastAsia" w:hAnsi="Arial" w:cs="Arial"/>
          <w:sz w:val="22"/>
          <w:szCs w:val="28"/>
          <w:lang w:val="en-GB" w:eastAsia="zh-CN"/>
        </w:rPr>
        <w:t>How to release UE immediately in case of only single DL packet?</w:t>
      </w:r>
    </w:p>
    <w:p w14:paraId="734435FB" w14:textId="28F64C46" w:rsidR="00393616" w:rsidRPr="00393616" w:rsidRDefault="007F6AFE" w:rsidP="007F6AFE">
      <w:pPr>
        <w:pStyle w:val="1"/>
        <w:rPr>
          <w:lang w:eastAsia="zh-CN"/>
        </w:rPr>
      </w:pPr>
      <w:r>
        <w:rPr>
          <w:rFonts w:hint="eastAsia"/>
          <w:lang w:eastAsia="zh-CN"/>
        </w:rPr>
        <w:t>2</w:t>
      </w:r>
      <w:r>
        <w:rPr>
          <w:lang w:eastAsia="zh-CN"/>
        </w:rPr>
        <w:tab/>
        <w:t>Discussion</w:t>
      </w:r>
    </w:p>
    <w:p w14:paraId="38386F8D" w14:textId="77777777" w:rsidR="00B7466F" w:rsidRPr="00A66306" w:rsidRDefault="00C3039C" w:rsidP="00B7466F">
      <w:pPr>
        <w:pStyle w:val="2"/>
        <w:rPr>
          <w:lang w:val="en-GB" w:eastAsia="zh-CN"/>
        </w:rPr>
      </w:pPr>
      <w:r>
        <w:rPr>
          <w:lang w:val="en-GB" w:eastAsia="zh-CN"/>
        </w:rPr>
        <w:t>1.</w:t>
      </w:r>
      <w:r w:rsidR="00B7466F">
        <w:rPr>
          <w:lang w:val="en-GB" w:eastAsia="zh-CN"/>
        </w:rPr>
        <w:t>1</w:t>
      </w:r>
      <w:r>
        <w:rPr>
          <w:lang w:val="en-GB" w:eastAsia="zh-CN"/>
        </w:rPr>
        <w:t xml:space="preserve"> </w:t>
      </w:r>
      <w:r w:rsidR="00B7466F">
        <w:rPr>
          <w:lang w:val="en-GB" w:eastAsia="zh-CN"/>
        </w:rPr>
        <w:t xml:space="preserve">Whether the MT-EDT can also be applicable to E-UTRAN connected to 5GC </w:t>
      </w:r>
    </w:p>
    <w:p w14:paraId="681C3D6D" w14:textId="42C6F08E" w:rsidR="00B7466F" w:rsidRDefault="00B7466F" w:rsidP="00B7466F">
      <w:pPr>
        <w:rPr>
          <w:rFonts w:ascii="Arial" w:eastAsiaTheme="minorEastAsia" w:hAnsi="Arial" w:cs="Arial"/>
          <w:sz w:val="21"/>
          <w:szCs w:val="21"/>
          <w:lang w:val="en-GB" w:eastAsia="zh-CN"/>
        </w:rPr>
      </w:pPr>
      <w:r w:rsidRPr="005252D9">
        <w:rPr>
          <w:rFonts w:ascii="Arial" w:eastAsiaTheme="minorEastAsia" w:hAnsi="Arial" w:cs="Arial" w:hint="eastAsia"/>
          <w:sz w:val="21"/>
          <w:szCs w:val="21"/>
          <w:lang w:val="en-GB" w:eastAsia="zh-CN"/>
        </w:rPr>
        <w:t>I</w:t>
      </w:r>
      <w:r w:rsidRPr="005252D9">
        <w:rPr>
          <w:rFonts w:ascii="Arial" w:eastAsiaTheme="minorEastAsia" w:hAnsi="Arial" w:cs="Arial"/>
          <w:sz w:val="21"/>
          <w:szCs w:val="21"/>
          <w:lang w:val="en-GB" w:eastAsia="zh-CN"/>
        </w:rPr>
        <w:t>n the incoming LS</w:t>
      </w:r>
      <w:r>
        <w:rPr>
          <w:rFonts w:ascii="Arial" w:eastAsiaTheme="minorEastAsia" w:hAnsi="Arial" w:cs="Arial"/>
          <w:sz w:val="21"/>
          <w:szCs w:val="21"/>
          <w:lang w:val="en-GB" w:eastAsia="zh-CN"/>
        </w:rPr>
        <w:t xml:space="preserve"> from RAN2, it only mentions MT-EDT is applic</w:t>
      </w:r>
      <w:bookmarkStart w:id="5" w:name="_GoBack"/>
      <w:bookmarkEnd w:id="5"/>
      <w:r>
        <w:rPr>
          <w:rFonts w:ascii="Arial" w:eastAsiaTheme="minorEastAsia" w:hAnsi="Arial" w:cs="Arial"/>
          <w:sz w:val="21"/>
          <w:szCs w:val="21"/>
          <w:lang w:val="en-GB" w:eastAsia="zh-CN"/>
        </w:rPr>
        <w:t xml:space="preserve">able for EPS. </w:t>
      </w:r>
      <w:bookmarkStart w:id="6" w:name="OLE_LINK45"/>
      <w:r>
        <w:rPr>
          <w:rFonts w:ascii="Arial" w:eastAsiaTheme="minorEastAsia" w:hAnsi="Arial" w:cs="Arial"/>
          <w:sz w:val="21"/>
          <w:szCs w:val="21"/>
          <w:lang w:val="en-GB" w:eastAsia="zh-CN"/>
        </w:rPr>
        <w:t xml:space="preserve">However, in Rel-16, </w:t>
      </w:r>
      <w:proofErr w:type="spellStart"/>
      <w:r>
        <w:rPr>
          <w:rFonts w:ascii="Arial" w:eastAsiaTheme="minorEastAsia" w:hAnsi="Arial" w:cs="Arial"/>
          <w:sz w:val="21"/>
          <w:szCs w:val="21"/>
          <w:lang w:val="en-GB" w:eastAsia="zh-CN"/>
        </w:rPr>
        <w:t>CIoT</w:t>
      </w:r>
      <w:proofErr w:type="spellEnd"/>
      <w:r>
        <w:rPr>
          <w:rFonts w:ascii="Arial" w:eastAsiaTheme="minorEastAsia" w:hAnsi="Arial" w:cs="Arial"/>
          <w:sz w:val="21"/>
          <w:szCs w:val="21"/>
          <w:lang w:val="en-GB" w:eastAsia="zh-CN"/>
        </w:rPr>
        <w:t xml:space="preserve"> is introduced for E-UTRAN connected to 5GC. Therefore, the M</w:t>
      </w:r>
      <w:r w:rsidR="00895111">
        <w:rPr>
          <w:rFonts w:ascii="Arial" w:eastAsiaTheme="minorEastAsia" w:hAnsi="Arial" w:cs="Arial"/>
          <w:sz w:val="21"/>
          <w:szCs w:val="21"/>
          <w:lang w:val="en-GB" w:eastAsia="zh-CN"/>
        </w:rPr>
        <w:t>T</w:t>
      </w:r>
      <w:r>
        <w:rPr>
          <w:rFonts w:ascii="Arial" w:eastAsiaTheme="minorEastAsia" w:hAnsi="Arial" w:cs="Arial"/>
          <w:sz w:val="21"/>
          <w:szCs w:val="21"/>
          <w:lang w:val="en-GB" w:eastAsia="zh-CN"/>
        </w:rPr>
        <w:t>-EDT feature can also be introduced to 5GC.</w:t>
      </w:r>
      <w:r>
        <w:rPr>
          <w:rFonts w:ascii="Arial" w:eastAsiaTheme="minorEastAsia" w:hAnsi="Arial" w:cs="Arial" w:hint="eastAsia"/>
          <w:sz w:val="21"/>
          <w:szCs w:val="21"/>
          <w:lang w:val="en-GB" w:eastAsia="zh-CN"/>
        </w:rPr>
        <w:t xml:space="preserve"> </w:t>
      </w:r>
      <w:bookmarkEnd w:id="6"/>
    </w:p>
    <w:p w14:paraId="1E6D6A32" w14:textId="20C18FCB" w:rsidR="00B7466F" w:rsidRDefault="00B7466F" w:rsidP="00B7466F">
      <w:pPr>
        <w:rPr>
          <w:rFonts w:ascii="Arial" w:eastAsiaTheme="minorEastAsia" w:hAnsi="Arial" w:cs="Arial"/>
          <w:b/>
          <w:bCs/>
          <w:sz w:val="21"/>
          <w:szCs w:val="21"/>
          <w:lang w:val="en-GB" w:eastAsia="zh-CN"/>
        </w:rPr>
      </w:pPr>
      <w:bookmarkStart w:id="7" w:name="OLE_LINK33"/>
      <w:r w:rsidRPr="005252D9">
        <w:rPr>
          <w:rFonts w:ascii="Arial" w:eastAsiaTheme="minorEastAsia" w:hAnsi="Arial" w:cs="Arial"/>
          <w:b/>
          <w:bCs/>
          <w:sz w:val="21"/>
          <w:szCs w:val="21"/>
          <w:lang w:val="en-GB" w:eastAsia="zh-CN"/>
        </w:rPr>
        <w:t xml:space="preserve">Proposal </w:t>
      </w:r>
      <w:r>
        <w:rPr>
          <w:rFonts w:ascii="Arial" w:eastAsiaTheme="minorEastAsia" w:hAnsi="Arial" w:cs="Arial"/>
          <w:b/>
          <w:bCs/>
          <w:sz w:val="21"/>
          <w:szCs w:val="21"/>
          <w:lang w:val="en-GB" w:eastAsia="zh-CN"/>
        </w:rPr>
        <w:t>1</w:t>
      </w:r>
      <w:r w:rsidRPr="005252D9">
        <w:rPr>
          <w:rFonts w:ascii="Arial" w:eastAsiaTheme="minorEastAsia" w:hAnsi="Arial" w:cs="Arial"/>
          <w:b/>
          <w:bCs/>
          <w:sz w:val="21"/>
          <w:szCs w:val="21"/>
          <w:lang w:val="en-GB" w:eastAsia="zh-CN"/>
        </w:rPr>
        <w:t xml:space="preserve"> MT-EDT feature is introduced for E-UTRAN connected 5GC. </w:t>
      </w:r>
    </w:p>
    <w:p w14:paraId="668FD3B5" w14:textId="03D1A9EC" w:rsidR="00B7466F" w:rsidRPr="005252D9" w:rsidRDefault="00B7466F" w:rsidP="00B7466F">
      <w:pPr>
        <w:rPr>
          <w:rFonts w:ascii="Arial" w:eastAsiaTheme="minorEastAsia" w:hAnsi="Arial" w:cs="Arial"/>
          <w:b/>
          <w:bCs/>
          <w:sz w:val="21"/>
          <w:szCs w:val="21"/>
          <w:lang w:val="en-GB" w:eastAsia="zh-CN"/>
        </w:rPr>
      </w:pPr>
      <w:r>
        <w:rPr>
          <w:rFonts w:ascii="Arial" w:eastAsiaTheme="minorEastAsia" w:hAnsi="Arial" w:cs="Arial" w:hint="eastAsia"/>
          <w:b/>
          <w:bCs/>
          <w:sz w:val="21"/>
          <w:szCs w:val="21"/>
          <w:lang w:val="en-GB" w:eastAsia="zh-CN"/>
        </w:rPr>
        <w:t>P</w:t>
      </w:r>
      <w:r>
        <w:rPr>
          <w:rFonts w:ascii="Arial" w:eastAsiaTheme="minorEastAsia" w:hAnsi="Arial" w:cs="Arial"/>
          <w:b/>
          <w:bCs/>
          <w:sz w:val="21"/>
          <w:szCs w:val="21"/>
          <w:lang w:val="en-GB" w:eastAsia="zh-CN"/>
        </w:rPr>
        <w:t>roposal 2: Send LS to RAN2/RAN3 for the decision on proposal 1.</w:t>
      </w:r>
      <w:bookmarkEnd w:id="7"/>
    </w:p>
    <w:p w14:paraId="1D637B58" w14:textId="61D7447A" w:rsidR="00A66306" w:rsidRDefault="00B7466F" w:rsidP="00665CA4">
      <w:pPr>
        <w:pStyle w:val="2"/>
        <w:rPr>
          <w:lang w:val="en-GB" w:eastAsia="zh-CN"/>
        </w:rPr>
      </w:pPr>
      <w:r>
        <w:rPr>
          <w:lang w:val="en-GB" w:eastAsia="zh-CN"/>
        </w:rPr>
        <w:lastRenderedPageBreak/>
        <w:t xml:space="preserve">1.2 </w:t>
      </w:r>
      <w:r w:rsidR="00C3039C">
        <w:rPr>
          <w:lang w:val="en-GB" w:eastAsia="zh-CN"/>
        </w:rPr>
        <w:t>How</w:t>
      </w:r>
      <w:r w:rsidR="00665CA4" w:rsidRPr="00665CA4">
        <w:rPr>
          <w:lang w:val="en-GB" w:eastAsia="zh-CN"/>
        </w:rPr>
        <w:t xml:space="preserve"> the MME</w:t>
      </w:r>
      <w:r w:rsidR="007861CF">
        <w:rPr>
          <w:lang w:val="en-GB" w:eastAsia="zh-CN"/>
        </w:rPr>
        <w:t>/AMF</w:t>
      </w:r>
      <w:r w:rsidR="00665CA4" w:rsidRPr="00665CA4">
        <w:rPr>
          <w:lang w:val="en-GB" w:eastAsia="zh-CN"/>
        </w:rPr>
        <w:t xml:space="preserve"> gets the knowledge that the MT data is applicable for MT-EDT</w:t>
      </w:r>
    </w:p>
    <w:p w14:paraId="3B737228" w14:textId="2948468C" w:rsidR="00A66306" w:rsidRDefault="00A66306" w:rsidP="00A66306">
      <w:pPr>
        <w:rPr>
          <w:rFonts w:ascii="Arial" w:eastAsiaTheme="minorEastAsia" w:hAnsi="Arial" w:cs="Arial"/>
          <w:sz w:val="21"/>
          <w:szCs w:val="24"/>
          <w:lang w:val="en-GB" w:eastAsia="zh-CN"/>
        </w:rPr>
      </w:pPr>
      <w:r w:rsidRPr="00C3039C">
        <w:rPr>
          <w:rFonts w:ascii="Arial" w:eastAsiaTheme="minorEastAsia" w:hAnsi="Arial" w:cs="Arial"/>
          <w:sz w:val="21"/>
          <w:szCs w:val="24"/>
          <w:lang w:val="en-GB" w:eastAsia="zh-CN"/>
        </w:rPr>
        <w:t>In the LS from RAN</w:t>
      </w:r>
      <w:r w:rsidR="00C3039C" w:rsidRPr="00C3039C">
        <w:rPr>
          <w:rFonts w:ascii="Arial" w:eastAsiaTheme="minorEastAsia" w:hAnsi="Arial" w:cs="Arial"/>
          <w:sz w:val="21"/>
          <w:szCs w:val="24"/>
          <w:lang w:val="en-GB" w:eastAsia="zh-CN"/>
        </w:rPr>
        <w:t>2, RAN</w:t>
      </w:r>
      <w:r w:rsidRPr="00C3039C">
        <w:rPr>
          <w:rFonts w:ascii="Arial" w:eastAsiaTheme="minorEastAsia" w:hAnsi="Arial" w:cs="Arial"/>
          <w:sz w:val="21"/>
          <w:szCs w:val="24"/>
          <w:lang w:val="en-GB" w:eastAsia="zh-CN"/>
        </w:rPr>
        <w:t>2 has already mentioned one possible mechanism</w:t>
      </w:r>
      <w:r w:rsidR="00665CA4" w:rsidRPr="00C3039C">
        <w:rPr>
          <w:rFonts w:ascii="Arial" w:eastAsiaTheme="minorEastAsia" w:hAnsi="Arial" w:cs="Arial"/>
          <w:sz w:val="21"/>
          <w:szCs w:val="24"/>
          <w:lang w:val="en-GB" w:eastAsia="zh-CN"/>
        </w:rPr>
        <w:t xml:space="preserve">, that is, when the DL data arrives, the DL data information is transmitted from the S-GW/SCEF to the MME, and then MME determines </w:t>
      </w:r>
      <w:r w:rsidR="00C3039C" w:rsidRPr="00C3039C">
        <w:rPr>
          <w:rFonts w:ascii="Arial" w:eastAsiaTheme="minorEastAsia" w:hAnsi="Arial" w:cs="Arial"/>
          <w:sz w:val="21"/>
          <w:szCs w:val="24"/>
          <w:lang w:val="en-GB" w:eastAsia="zh-CN"/>
        </w:rPr>
        <w:t>whether MT-EDT is applied for the DL data. Based on RAN2 discussion, the DL data information could be e.g. MT-EDT indication or, DL data size. But one problem for this mechanism is the S-GW/SCEF has no enough information to judge whether to indicate the DL data information to the MME each time DL data arrives</w:t>
      </w:r>
      <w:r w:rsidR="004325D7">
        <w:rPr>
          <w:rFonts w:ascii="Arial" w:eastAsiaTheme="minorEastAsia" w:hAnsi="Arial" w:cs="Arial"/>
          <w:sz w:val="21"/>
          <w:szCs w:val="24"/>
          <w:lang w:val="en-GB" w:eastAsia="zh-CN"/>
        </w:rPr>
        <w:t xml:space="preserve">. This </w:t>
      </w:r>
      <w:r w:rsidR="00870249">
        <w:rPr>
          <w:rFonts w:ascii="Arial" w:eastAsiaTheme="minorEastAsia" w:hAnsi="Arial" w:cs="Arial"/>
          <w:sz w:val="21"/>
          <w:szCs w:val="24"/>
          <w:lang w:val="en-GB" w:eastAsia="zh-CN"/>
        </w:rPr>
        <w:t>information includes e.g. UE capability.</w:t>
      </w:r>
    </w:p>
    <w:p w14:paraId="54C741CC" w14:textId="2FE90834" w:rsidR="00870249" w:rsidRDefault="00870249" w:rsidP="00A66306">
      <w:pPr>
        <w:rPr>
          <w:rFonts w:ascii="Arial" w:eastAsiaTheme="minorEastAsia" w:hAnsi="Arial" w:cs="Arial"/>
          <w:sz w:val="21"/>
          <w:szCs w:val="24"/>
          <w:lang w:val="en-GB" w:eastAsia="zh-CN"/>
        </w:rPr>
      </w:pPr>
      <w:r>
        <w:rPr>
          <w:rFonts w:ascii="Arial" w:eastAsiaTheme="minorEastAsia" w:hAnsi="Arial" w:cs="Arial"/>
          <w:sz w:val="21"/>
          <w:szCs w:val="24"/>
          <w:lang w:val="en-GB" w:eastAsia="zh-CN"/>
        </w:rPr>
        <w:t>One possible way to address this problem is to set the PDN connectivity</w:t>
      </w:r>
      <w:r w:rsidR="004D24CB" w:rsidRPr="004D24CB">
        <w:rPr>
          <w:rFonts w:ascii="Arial" w:eastAsiaTheme="minorEastAsia" w:hAnsi="Arial" w:cs="Arial"/>
          <w:sz w:val="21"/>
          <w:szCs w:val="24"/>
          <w:lang w:val="en-GB" w:eastAsia="zh-CN"/>
        </w:rPr>
        <w:t>/PDU Session</w:t>
      </w:r>
      <w:r>
        <w:rPr>
          <w:rFonts w:ascii="Arial" w:eastAsiaTheme="minorEastAsia" w:hAnsi="Arial" w:cs="Arial"/>
          <w:sz w:val="21"/>
          <w:szCs w:val="24"/>
          <w:lang w:val="en-GB" w:eastAsia="zh-CN"/>
        </w:rPr>
        <w:t xml:space="preserve"> to “MT-EDT” PDN connectivity</w:t>
      </w:r>
      <w:r w:rsidR="004D24CB" w:rsidRPr="004D24CB">
        <w:rPr>
          <w:rFonts w:ascii="Arial" w:eastAsiaTheme="minorEastAsia" w:hAnsi="Arial" w:cs="Arial"/>
          <w:sz w:val="21"/>
          <w:szCs w:val="24"/>
          <w:lang w:val="en-GB" w:eastAsia="zh-CN"/>
        </w:rPr>
        <w:t>/PDU Session</w:t>
      </w:r>
      <w:r>
        <w:rPr>
          <w:rFonts w:ascii="Arial" w:eastAsiaTheme="minorEastAsia" w:hAnsi="Arial" w:cs="Arial"/>
          <w:sz w:val="21"/>
          <w:szCs w:val="24"/>
          <w:lang w:val="en-GB" w:eastAsia="zh-CN"/>
        </w:rPr>
        <w:t xml:space="preserve"> when the PDN connectivity</w:t>
      </w:r>
      <w:r w:rsidR="004D24CB" w:rsidRPr="004D24CB">
        <w:rPr>
          <w:rFonts w:ascii="Arial" w:eastAsiaTheme="minorEastAsia" w:hAnsi="Arial" w:cs="Arial"/>
          <w:sz w:val="21"/>
          <w:szCs w:val="24"/>
          <w:lang w:val="en-GB" w:eastAsia="zh-CN"/>
        </w:rPr>
        <w:t>/PDU Session</w:t>
      </w:r>
      <w:r>
        <w:rPr>
          <w:rFonts w:ascii="Arial" w:eastAsiaTheme="minorEastAsia" w:hAnsi="Arial" w:cs="Arial"/>
          <w:sz w:val="21"/>
          <w:szCs w:val="24"/>
          <w:lang w:val="en-GB" w:eastAsia="zh-CN"/>
        </w:rPr>
        <w:t xml:space="preserve"> is established according to e.g. UE capability, the target APN</w:t>
      </w:r>
      <w:r w:rsidR="008E5017">
        <w:rPr>
          <w:rFonts w:ascii="Arial" w:eastAsiaTheme="minorEastAsia" w:hAnsi="Arial" w:cs="Arial"/>
          <w:sz w:val="21"/>
          <w:szCs w:val="24"/>
          <w:lang w:val="en-GB" w:eastAsia="zh-CN"/>
        </w:rPr>
        <w:t xml:space="preserve"> characteristic, communication pattern. When </w:t>
      </w:r>
      <w:bookmarkStart w:id="8" w:name="OLE_LINK22"/>
      <w:r w:rsidR="008E5017">
        <w:rPr>
          <w:rFonts w:ascii="Arial" w:eastAsiaTheme="minorEastAsia" w:hAnsi="Arial" w:cs="Arial"/>
          <w:sz w:val="21"/>
          <w:szCs w:val="24"/>
          <w:lang w:val="en-GB" w:eastAsia="zh-CN"/>
        </w:rPr>
        <w:t>the DL data for the “MT-EDT” PDN connectivity arrives,</w:t>
      </w:r>
      <w:bookmarkEnd w:id="8"/>
      <w:r w:rsidR="008E5017">
        <w:rPr>
          <w:rFonts w:ascii="Arial" w:eastAsiaTheme="minorEastAsia" w:hAnsi="Arial" w:cs="Arial"/>
          <w:sz w:val="21"/>
          <w:szCs w:val="24"/>
          <w:lang w:val="en-GB" w:eastAsia="zh-CN"/>
        </w:rPr>
        <w:t xml:space="preserve"> the S-GW/SCEF provides the</w:t>
      </w:r>
      <w:bookmarkStart w:id="9" w:name="OLE_LINK18"/>
      <w:r w:rsidR="008E5017">
        <w:rPr>
          <w:rFonts w:ascii="Arial" w:eastAsiaTheme="minorEastAsia" w:hAnsi="Arial" w:cs="Arial"/>
          <w:sz w:val="21"/>
          <w:szCs w:val="24"/>
          <w:lang w:val="en-GB" w:eastAsia="zh-CN"/>
        </w:rPr>
        <w:t xml:space="preserve"> DL data information to the MME</w:t>
      </w:r>
      <w:bookmarkEnd w:id="9"/>
      <w:r w:rsidR="00F75E77">
        <w:rPr>
          <w:rFonts w:ascii="Arial" w:eastAsiaTheme="minorEastAsia" w:hAnsi="Arial" w:cs="Arial"/>
          <w:sz w:val="21"/>
          <w:szCs w:val="24"/>
          <w:lang w:val="en-GB" w:eastAsia="zh-CN"/>
        </w:rPr>
        <w:t>/AMF</w:t>
      </w:r>
      <w:r w:rsidR="008E5017">
        <w:rPr>
          <w:rFonts w:ascii="Arial" w:eastAsiaTheme="minorEastAsia" w:hAnsi="Arial" w:cs="Arial"/>
          <w:sz w:val="21"/>
          <w:szCs w:val="24"/>
          <w:lang w:val="en-GB" w:eastAsia="zh-CN"/>
        </w:rPr>
        <w:t>.</w:t>
      </w:r>
    </w:p>
    <w:p w14:paraId="6DDC4F94" w14:textId="49A91CFF" w:rsidR="008E5017" w:rsidRPr="006620DC" w:rsidRDefault="008E5017" w:rsidP="00A66306">
      <w:pPr>
        <w:rPr>
          <w:rFonts w:ascii="Arial" w:eastAsiaTheme="minorEastAsia" w:hAnsi="Arial" w:cs="Arial"/>
          <w:b/>
          <w:bCs/>
          <w:sz w:val="21"/>
          <w:szCs w:val="24"/>
          <w:lang w:val="en-GB" w:eastAsia="zh-CN"/>
        </w:rPr>
      </w:pPr>
      <w:bookmarkStart w:id="10" w:name="OLE_LINK30"/>
      <w:r w:rsidRPr="006620DC">
        <w:rPr>
          <w:rFonts w:ascii="Arial" w:eastAsiaTheme="minorEastAsia" w:hAnsi="Arial" w:cs="Arial" w:hint="eastAsia"/>
          <w:b/>
          <w:bCs/>
          <w:sz w:val="21"/>
          <w:szCs w:val="24"/>
          <w:lang w:val="en-GB" w:eastAsia="zh-CN"/>
        </w:rPr>
        <w:t>P</w:t>
      </w:r>
      <w:r w:rsidRPr="006620DC">
        <w:rPr>
          <w:rFonts w:ascii="Arial" w:eastAsiaTheme="minorEastAsia" w:hAnsi="Arial" w:cs="Arial"/>
          <w:b/>
          <w:bCs/>
          <w:sz w:val="21"/>
          <w:szCs w:val="24"/>
          <w:lang w:val="en-GB" w:eastAsia="zh-CN"/>
        </w:rPr>
        <w:t xml:space="preserve">roposal </w:t>
      </w:r>
      <w:r w:rsidR="00B7466F">
        <w:rPr>
          <w:rFonts w:ascii="Arial" w:eastAsiaTheme="minorEastAsia" w:hAnsi="Arial" w:cs="Arial"/>
          <w:b/>
          <w:bCs/>
          <w:sz w:val="21"/>
          <w:szCs w:val="24"/>
          <w:lang w:val="en-GB" w:eastAsia="zh-CN"/>
        </w:rPr>
        <w:t>3</w:t>
      </w:r>
      <w:r w:rsidRPr="006620DC">
        <w:rPr>
          <w:rFonts w:ascii="Arial" w:eastAsiaTheme="minorEastAsia" w:hAnsi="Arial" w:cs="Arial"/>
          <w:b/>
          <w:bCs/>
          <w:sz w:val="21"/>
          <w:szCs w:val="24"/>
          <w:lang w:val="en-GB" w:eastAsia="zh-CN"/>
        </w:rPr>
        <w:t xml:space="preserve">: </w:t>
      </w:r>
      <w:r w:rsidR="00816802" w:rsidRPr="006620DC">
        <w:rPr>
          <w:rFonts w:ascii="Arial" w:eastAsiaTheme="minorEastAsia" w:hAnsi="Arial" w:cs="Arial"/>
          <w:b/>
          <w:bCs/>
          <w:sz w:val="21"/>
          <w:szCs w:val="24"/>
          <w:lang w:val="en-GB" w:eastAsia="zh-CN"/>
        </w:rPr>
        <w:t>MME</w:t>
      </w:r>
      <w:r w:rsidR="007861CF">
        <w:rPr>
          <w:rFonts w:ascii="Arial" w:eastAsiaTheme="minorEastAsia" w:hAnsi="Arial" w:cs="Arial"/>
          <w:b/>
          <w:bCs/>
          <w:sz w:val="21"/>
          <w:szCs w:val="24"/>
          <w:lang w:val="en-GB" w:eastAsia="zh-CN"/>
        </w:rPr>
        <w:t>/AMF</w:t>
      </w:r>
      <w:r w:rsidR="00816802" w:rsidRPr="006620DC">
        <w:rPr>
          <w:rFonts w:ascii="Arial" w:eastAsiaTheme="minorEastAsia" w:hAnsi="Arial" w:cs="Arial"/>
          <w:b/>
          <w:bCs/>
          <w:sz w:val="21"/>
          <w:szCs w:val="24"/>
          <w:lang w:val="en-GB" w:eastAsia="zh-CN"/>
        </w:rPr>
        <w:t xml:space="preserve"> can set a PDN connectivity</w:t>
      </w:r>
      <w:bookmarkStart w:id="11" w:name="_Hlk11775512"/>
      <w:r w:rsidR="007861CF">
        <w:rPr>
          <w:rFonts w:ascii="Arial" w:eastAsiaTheme="minorEastAsia" w:hAnsi="Arial" w:cs="Arial"/>
          <w:b/>
          <w:bCs/>
          <w:sz w:val="21"/>
          <w:szCs w:val="24"/>
          <w:lang w:val="en-GB" w:eastAsia="zh-CN"/>
        </w:rPr>
        <w:t>/PDU Session</w:t>
      </w:r>
      <w:bookmarkEnd w:id="11"/>
      <w:r w:rsidR="00816802" w:rsidRPr="006620DC">
        <w:rPr>
          <w:rFonts w:ascii="Arial" w:eastAsiaTheme="minorEastAsia" w:hAnsi="Arial" w:cs="Arial"/>
          <w:b/>
          <w:bCs/>
          <w:sz w:val="21"/>
          <w:szCs w:val="24"/>
          <w:lang w:val="en-GB" w:eastAsia="zh-CN"/>
        </w:rPr>
        <w:t xml:space="preserve"> to “MT-EDT” PDN connectivity</w:t>
      </w:r>
      <w:r w:rsidR="007861CF">
        <w:rPr>
          <w:rFonts w:ascii="Arial" w:eastAsiaTheme="minorEastAsia" w:hAnsi="Arial" w:cs="Arial"/>
          <w:b/>
          <w:bCs/>
          <w:sz w:val="21"/>
          <w:szCs w:val="24"/>
          <w:lang w:val="en-GB" w:eastAsia="zh-CN"/>
        </w:rPr>
        <w:t>/PDU Session</w:t>
      </w:r>
      <w:r w:rsidR="00816802" w:rsidRPr="006620DC">
        <w:rPr>
          <w:rFonts w:ascii="Arial" w:eastAsiaTheme="minorEastAsia" w:hAnsi="Arial" w:cs="Arial"/>
          <w:b/>
          <w:bCs/>
          <w:sz w:val="21"/>
          <w:szCs w:val="24"/>
          <w:lang w:val="en-GB" w:eastAsia="zh-CN"/>
        </w:rPr>
        <w:t xml:space="preserve"> according to e.g. UE capability, requested APN</w:t>
      </w:r>
      <w:r w:rsidR="007861CF">
        <w:rPr>
          <w:rFonts w:ascii="Arial" w:eastAsiaTheme="minorEastAsia" w:hAnsi="Arial" w:cs="Arial"/>
          <w:b/>
          <w:bCs/>
          <w:sz w:val="21"/>
          <w:szCs w:val="24"/>
          <w:lang w:val="en-GB" w:eastAsia="zh-CN"/>
        </w:rPr>
        <w:t>/DNN</w:t>
      </w:r>
      <w:r w:rsidR="00816802" w:rsidRPr="006620DC">
        <w:rPr>
          <w:rFonts w:ascii="Arial" w:eastAsiaTheme="minorEastAsia" w:hAnsi="Arial" w:cs="Arial"/>
          <w:b/>
          <w:bCs/>
          <w:sz w:val="21"/>
          <w:szCs w:val="24"/>
          <w:lang w:val="en-GB" w:eastAsia="zh-CN"/>
        </w:rPr>
        <w:t xml:space="preserve"> characteristics, communication pattern</w:t>
      </w:r>
      <w:r w:rsidR="007861CF">
        <w:rPr>
          <w:rFonts w:ascii="Arial" w:eastAsiaTheme="minorEastAsia" w:hAnsi="Arial" w:cs="Arial"/>
          <w:b/>
          <w:bCs/>
          <w:sz w:val="21"/>
          <w:szCs w:val="24"/>
          <w:lang w:val="en-GB" w:eastAsia="zh-CN"/>
        </w:rPr>
        <w:t>/External UE Behaviour</w:t>
      </w:r>
      <w:r w:rsidR="00816802" w:rsidRPr="006620DC">
        <w:rPr>
          <w:rFonts w:ascii="Arial" w:eastAsiaTheme="minorEastAsia" w:hAnsi="Arial" w:cs="Arial"/>
          <w:b/>
          <w:bCs/>
          <w:sz w:val="21"/>
          <w:szCs w:val="24"/>
          <w:lang w:val="en-GB" w:eastAsia="zh-CN"/>
        </w:rPr>
        <w:t>, local configuration.</w:t>
      </w:r>
    </w:p>
    <w:bookmarkEnd w:id="10"/>
    <w:p w14:paraId="36EF1D00" w14:textId="02D0441A" w:rsidR="00A66306" w:rsidRDefault="00D41F52" w:rsidP="00D41F52">
      <w:pPr>
        <w:pStyle w:val="2"/>
        <w:rPr>
          <w:lang w:val="en-GB" w:eastAsia="zh-CN"/>
        </w:rPr>
      </w:pPr>
      <w:r>
        <w:rPr>
          <w:rFonts w:hint="eastAsia"/>
          <w:lang w:val="en-GB" w:eastAsia="zh-CN"/>
        </w:rPr>
        <w:t>1</w:t>
      </w:r>
      <w:r>
        <w:rPr>
          <w:lang w:val="en-GB" w:eastAsia="zh-CN"/>
        </w:rPr>
        <w:t>.</w:t>
      </w:r>
      <w:r w:rsidR="00B7466F">
        <w:rPr>
          <w:lang w:val="en-GB" w:eastAsia="zh-CN"/>
        </w:rPr>
        <w:t>3</w:t>
      </w:r>
      <w:r>
        <w:rPr>
          <w:lang w:val="en-GB" w:eastAsia="zh-CN"/>
        </w:rPr>
        <w:tab/>
      </w:r>
      <w:bookmarkStart w:id="12" w:name="OLE_LINK44"/>
      <w:r w:rsidR="009A380D" w:rsidRPr="009A380D">
        <w:rPr>
          <w:lang w:val="en-GB" w:eastAsia="zh-CN"/>
        </w:rPr>
        <w:t xml:space="preserve">How to </w:t>
      </w:r>
      <w:r w:rsidR="00751F22">
        <w:rPr>
          <w:lang w:val="en-GB" w:eastAsia="zh-CN"/>
        </w:rPr>
        <w:t xml:space="preserve">release UE </w:t>
      </w:r>
      <w:r w:rsidR="00806BE4" w:rsidRPr="00806BE4">
        <w:rPr>
          <w:lang w:val="en-GB" w:eastAsia="zh-CN"/>
        </w:rPr>
        <w:t>immediately</w:t>
      </w:r>
      <w:r w:rsidR="009A380D" w:rsidRPr="009A380D">
        <w:rPr>
          <w:lang w:val="en-GB" w:eastAsia="zh-CN"/>
        </w:rPr>
        <w:t xml:space="preserve"> in case of only single DL </w:t>
      </w:r>
      <w:r w:rsidR="009A380D">
        <w:rPr>
          <w:lang w:val="en-GB" w:eastAsia="zh-CN"/>
        </w:rPr>
        <w:t>packet</w:t>
      </w:r>
      <w:r w:rsidR="009A380D" w:rsidRPr="009A380D">
        <w:rPr>
          <w:lang w:val="en-GB" w:eastAsia="zh-CN"/>
        </w:rPr>
        <w:t>?</w:t>
      </w:r>
      <w:bookmarkEnd w:id="12"/>
    </w:p>
    <w:p w14:paraId="47E1C444" w14:textId="4CD5F435" w:rsidR="00C126C6" w:rsidRPr="001C06D4" w:rsidRDefault="00941248" w:rsidP="00E742E1">
      <w:pPr>
        <w:rPr>
          <w:rFonts w:ascii="Arial" w:eastAsiaTheme="minorEastAsia" w:hAnsi="Arial" w:cs="Arial"/>
          <w:sz w:val="21"/>
          <w:szCs w:val="21"/>
          <w:lang w:val="en-GB" w:eastAsia="zh-CN"/>
        </w:rPr>
      </w:pPr>
      <w:r w:rsidRPr="001C06D4">
        <w:rPr>
          <w:rFonts w:ascii="Arial" w:eastAsiaTheme="minorEastAsia" w:hAnsi="Arial" w:cs="Arial"/>
          <w:sz w:val="21"/>
          <w:szCs w:val="21"/>
          <w:lang w:val="en-GB" w:eastAsia="zh-CN"/>
        </w:rPr>
        <w:t xml:space="preserve">In MT-EDT, the DL packet can be transmitted to the UE via MSG2 or MSG4 message. </w:t>
      </w:r>
      <w:r w:rsidR="009A380D" w:rsidRPr="001C06D4">
        <w:rPr>
          <w:rFonts w:ascii="Arial" w:eastAsiaTheme="minorEastAsia" w:hAnsi="Arial" w:cs="Arial"/>
          <w:sz w:val="21"/>
          <w:szCs w:val="21"/>
          <w:lang w:val="en-GB" w:eastAsia="zh-CN"/>
        </w:rPr>
        <w:t xml:space="preserve">In case of only single DL packet is transmitted, </w:t>
      </w:r>
      <w:r w:rsidR="007538A9" w:rsidRPr="001C06D4">
        <w:rPr>
          <w:rFonts w:ascii="Arial" w:eastAsiaTheme="minorEastAsia" w:hAnsi="Arial" w:cs="Arial"/>
          <w:sz w:val="21"/>
          <w:szCs w:val="21"/>
          <w:lang w:val="en-GB" w:eastAsia="zh-CN"/>
        </w:rPr>
        <w:t>the UE does not need to respond</w:t>
      </w:r>
      <w:r w:rsidR="00751F22" w:rsidRPr="001C06D4">
        <w:rPr>
          <w:rFonts w:ascii="Arial" w:eastAsiaTheme="minorEastAsia" w:hAnsi="Arial" w:cs="Arial"/>
          <w:sz w:val="21"/>
          <w:szCs w:val="21"/>
          <w:lang w:val="en-GB" w:eastAsia="zh-CN"/>
        </w:rPr>
        <w:t xml:space="preserve"> paging and go into connected state. The network can release the UE </w:t>
      </w:r>
      <w:r w:rsidR="0007740B" w:rsidRPr="001C06D4">
        <w:rPr>
          <w:rFonts w:ascii="Arial" w:eastAsiaTheme="minorEastAsia" w:hAnsi="Arial" w:cs="Arial"/>
          <w:sz w:val="21"/>
          <w:szCs w:val="21"/>
          <w:lang w:val="en-GB" w:eastAsia="zh-CN"/>
        </w:rPr>
        <w:t>immediately</w:t>
      </w:r>
      <w:r w:rsidR="00751F22" w:rsidRPr="001C06D4">
        <w:rPr>
          <w:rFonts w:ascii="Arial" w:eastAsiaTheme="minorEastAsia" w:hAnsi="Arial" w:cs="Arial"/>
          <w:sz w:val="21"/>
          <w:szCs w:val="21"/>
          <w:lang w:val="en-GB" w:eastAsia="zh-CN"/>
        </w:rPr>
        <w:t xml:space="preserve"> after the DL packet is transmitted completely.</w:t>
      </w:r>
      <w:r w:rsidR="002D3FEE" w:rsidRPr="001C06D4">
        <w:rPr>
          <w:rFonts w:ascii="Arial" w:eastAsiaTheme="minorEastAsia" w:hAnsi="Arial" w:cs="Arial"/>
          <w:sz w:val="21"/>
          <w:szCs w:val="21"/>
          <w:lang w:val="en-GB" w:eastAsia="zh-CN"/>
        </w:rPr>
        <w:t xml:space="preserve"> In MO case, the UE will indicate RAI information to the CN, while in MT case the MME can also provide end indicator to assist RAN to release the UE as soon as possible</w:t>
      </w:r>
      <w:r w:rsidR="00C126C6" w:rsidRPr="001C06D4">
        <w:rPr>
          <w:rFonts w:ascii="Arial" w:eastAsiaTheme="minorEastAsia" w:hAnsi="Arial" w:cs="Arial"/>
          <w:sz w:val="21"/>
          <w:szCs w:val="21"/>
          <w:lang w:val="en-GB" w:eastAsia="zh-CN"/>
        </w:rPr>
        <w:t xml:space="preserve"> if the MME is aware of no further DL data are coming</w:t>
      </w:r>
      <w:r w:rsidR="002D3FEE" w:rsidRPr="001C06D4">
        <w:rPr>
          <w:rFonts w:ascii="Arial" w:eastAsiaTheme="minorEastAsia" w:hAnsi="Arial" w:cs="Arial"/>
          <w:sz w:val="21"/>
          <w:szCs w:val="21"/>
          <w:lang w:val="en-GB" w:eastAsia="zh-CN"/>
        </w:rPr>
        <w:t>.</w:t>
      </w:r>
      <w:r w:rsidR="00C126C6" w:rsidRPr="001C06D4">
        <w:rPr>
          <w:rFonts w:ascii="Arial" w:hAnsi="Arial" w:cs="Arial"/>
          <w:sz w:val="21"/>
          <w:szCs w:val="21"/>
        </w:rPr>
        <w:t xml:space="preserve"> </w:t>
      </w:r>
      <w:r w:rsidR="009035F3" w:rsidRPr="001C06D4">
        <w:rPr>
          <w:rFonts w:ascii="Arial" w:hAnsi="Arial" w:cs="Arial"/>
          <w:sz w:val="21"/>
          <w:szCs w:val="21"/>
        </w:rPr>
        <w:t xml:space="preserve">For Control Plane Optimization, </w:t>
      </w:r>
      <w:bookmarkStart w:id="13" w:name="OLE_LINK26"/>
      <w:r w:rsidR="009035F3" w:rsidRPr="001C06D4">
        <w:rPr>
          <w:rFonts w:ascii="Arial" w:eastAsiaTheme="minorEastAsia" w:hAnsi="Arial" w:cs="Arial"/>
          <w:sz w:val="21"/>
          <w:szCs w:val="21"/>
          <w:lang w:eastAsia="zh-CN"/>
        </w:rPr>
        <w:t>t</w:t>
      </w:r>
      <w:r w:rsidR="0007740B" w:rsidRPr="001C06D4">
        <w:rPr>
          <w:rFonts w:ascii="Arial" w:eastAsiaTheme="minorEastAsia" w:hAnsi="Arial" w:cs="Arial"/>
          <w:sz w:val="21"/>
          <w:szCs w:val="21"/>
          <w:lang w:eastAsia="zh-CN"/>
        </w:rPr>
        <w:t xml:space="preserve">he end indicator can be sent together with </w:t>
      </w:r>
      <w:r w:rsidR="009035F3" w:rsidRPr="001C06D4">
        <w:rPr>
          <w:rFonts w:ascii="Arial" w:eastAsiaTheme="minorEastAsia" w:hAnsi="Arial" w:cs="Arial"/>
          <w:sz w:val="21"/>
          <w:szCs w:val="21"/>
          <w:lang w:eastAsia="zh-CN"/>
        </w:rPr>
        <w:t>S1-AP</w:t>
      </w:r>
      <w:r w:rsidR="0007740B" w:rsidRPr="001C06D4">
        <w:rPr>
          <w:rFonts w:ascii="Arial" w:eastAsiaTheme="minorEastAsia" w:hAnsi="Arial" w:cs="Arial"/>
          <w:sz w:val="21"/>
          <w:szCs w:val="21"/>
          <w:lang w:val="en-GB" w:eastAsia="zh-CN"/>
        </w:rPr>
        <w:t xml:space="preserve"> </w:t>
      </w:r>
      <w:r w:rsidR="009035F3" w:rsidRPr="001C06D4">
        <w:rPr>
          <w:rFonts w:ascii="Arial" w:eastAsiaTheme="minorEastAsia" w:hAnsi="Arial" w:cs="Arial"/>
          <w:sz w:val="21"/>
          <w:szCs w:val="21"/>
          <w:lang w:val="en-GB" w:eastAsia="zh-CN"/>
        </w:rPr>
        <w:t>message</w:t>
      </w:r>
      <w:bookmarkEnd w:id="13"/>
      <w:r w:rsidR="009035F3" w:rsidRPr="001C06D4">
        <w:rPr>
          <w:rFonts w:ascii="Arial" w:eastAsiaTheme="minorEastAsia" w:hAnsi="Arial" w:cs="Arial"/>
          <w:sz w:val="21"/>
          <w:szCs w:val="21"/>
          <w:lang w:val="en-GB" w:eastAsia="zh-CN"/>
        </w:rPr>
        <w:t xml:space="preserve"> including the Downlink data encapsulated in NAS PDU. For User Plane Optimization, </w:t>
      </w:r>
      <w:r w:rsidR="009035F3" w:rsidRPr="001C06D4">
        <w:rPr>
          <w:rFonts w:ascii="Arial" w:eastAsiaTheme="minorEastAsia" w:hAnsi="Arial" w:cs="Arial"/>
          <w:sz w:val="21"/>
          <w:szCs w:val="21"/>
          <w:lang w:eastAsia="zh-CN"/>
        </w:rPr>
        <w:t>the end indicator can be sent in S1-AP</w:t>
      </w:r>
      <w:r w:rsidR="009035F3" w:rsidRPr="001C06D4">
        <w:rPr>
          <w:rFonts w:ascii="Arial" w:eastAsiaTheme="minorEastAsia" w:hAnsi="Arial" w:cs="Arial"/>
          <w:sz w:val="21"/>
          <w:szCs w:val="21"/>
          <w:lang w:val="en-GB" w:eastAsia="zh-CN"/>
        </w:rPr>
        <w:t xml:space="preserve"> UE Context Resume Request, when the </w:t>
      </w:r>
      <w:proofErr w:type="spellStart"/>
      <w:r w:rsidR="009035F3" w:rsidRPr="001C06D4">
        <w:rPr>
          <w:rFonts w:ascii="Arial" w:eastAsiaTheme="minorEastAsia" w:hAnsi="Arial" w:cs="Arial"/>
          <w:sz w:val="21"/>
          <w:szCs w:val="21"/>
          <w:lang w:val="en-GB" w:eastAsia="zh-CN"/>
        </w:rPr>
        <w:t>eNB</w:t>
      </w:r>
      <w:proofErr w:type="spellEnd"/>
      <w:r w:rsidR="009035F3" w:rsidRPr="001C06D4">
        <w:rPr>
          <w:rFonts w:ascii="Arial" w:eastAsiaTheme="minorEastAsia" w:hAnsi="Arial" w:cs="Arial"/>
          <w:sz w:val="21"/>
          <w:szCs w:val="21"/>
          <w:lang w:val="en-GB" w:eastAsia="zh-CN"/>
        </w:rPr>
        <w:t xml:space="preserve"> send the DL data vi</w:t>
      </w:r>
      <w:r w:rsidR="001C06D4" w:rsidRPr="001C06D4">
        <w:rPr>
          <w:rFonts w:ascii="Arial" w:eastAsiaTheme="minorEastAsia" w:hAnsi="Arial" w:cs="Arial"/>
          <w:sz w:val="21"/>
          <w:szCs w:val="21"/>
          <w:lang w:val="en-GB" w:eastAsia="zh-CN"/>
        </w:rPr>
        <w:t>a</w:t>
      </w:r>
      <w:r w:rsidR="009035F3" w:rsidRPr="001C06D4">
        <w:rPr>
          <w:rFonts w:ascii="Arial" w:eastAsiaTheme="minorEastAsia" w:hAnsi="Arial" w:cs="Arial"/>
          <w:sz w:val="21"/>
          <w:szCs w:val="21"/>
          <w:lang w:val="en-GB" w:eastAsia="zh-CN"/>
        </w:rPr>
        <w:t xml:space="preserve"> Msg2 or Msg4, the </w:t>
      </w:r>
      <w:proofErr w:type="spellStart"/>
      <w:r w:rsidR="009035F3" w:rsidRPr="001C06D4">
        <w:rPr>
          <w:rFonts w:ascii="Arial" w:eastAsiaTheme="minorEastAsia" w:hAnsi="Arial" w:cs="Arial"/>
          <w:sz w:val="21"/>
          <w:szCs w:val="21"/>
          <w:lang w:val="en-GB" w:eastAsia="zh-CN"/>
        </w:rPr>
        <w:t>eNB</w:t>
      </w:r>
      <w:proofErr w:type="spellEnd"/>
      <w:r w:rsidR="009035F3" w:rsidRPr="001C06D4">
        <w:rPr>
          <w:rFonts w:ascii="Arial" w:eastAsiaTheme="minorEastAsia" w:hAnsi="Arial" w:cs="Arial"/>
          <w:sz w:val="21"/>
          <w:szCs w:val="21"/>
          <w:lang w:val="en-GB" w:eastAsia="zh-CN"/>
        </w:rPr>
        <w:t xml:space="preserve"> can release the UE </w:t>
      </w:r>
      <w:bookmarkStart w:id="14" w:name="OLE_LINK27"/>
      <w:r w:rsidR="009035F3" w:rsidRPr="001C06D4">
        <w:rPr>
          <w:rFonts w:ascii="Arial" w:eastAsiaTheme="minorEastAsia" w:hAnsi="Arial" w:cs="Arial"/>
          <w:sz w:val="21"/>
          <w:szCs w:val="21"/>
          <w:lang w:val="en-GB" w:eastAsia="zh-CN"/>
        </w:rPr>
        <w:t>immediately</w:t>
      </w:r>
      <w:bookmarkEnd w:id="14"/>
      <w:r w:rsidR="009035F3" w:rsidRPr="001C06D4">
        <w:rPr>
          <w:rFonts w:ascii="Arial" w:eastAsiaTheme="minorEastAsia" w:hAnsi="Arial" w:cs="Arial"/>
          <w:sz w:val="21"/>
          <w:szCs w:val="21"/>
          <w:lang w:val="en-GB" w:eastAsia="zh-CN"/>
        </w:rPr>
        <w:t>.</w:t>
      </w:r>
    </w:p>
    <w:p w14:paraId="218AF555" w14:textId="26AC1DCE" w:rsidR="009035F3" w:rsidRPr="009035F3" w:rsidRDefault="009035F3" w:rsidP="00E742E1">
      <w:pPr>
        <w:rPr>
          <w:rFonts w:ascii="Arial" w:hAnsi="Arial" w:cs="Arial"/>
          <w:b/>
          <w:bCs/>
        </w:rPr>
      </w:pPr>
      <w:bookmarkStart w:id="15" w:name="OLE_LINK31"/>
      <w:r w:rsidRPr="009035F3">
        <w:rPr>
          <w:rFonts w:ascii="Arial" w:eastAsiaTheme="minorEastAsia" w:hAnsi="Arial" w:cs="Arial" w:hint="eastAsia"/>
          <w:b/>
          <w:bCs/>
          <w:sz w:val="22"/>
          <w:szCs w:val="28"/>
          <w:lang w:val="en-GB" w:eastAsia="zh-CN"/>
        </w:rPr>
        <w:t>P</w:t>
      </w:r>
      <w:r w:rsidRPr="009035F3">
        <w:rPr>
          <w:rFonts w:ascii="Arial" w:eastAsiaTheme="minorEastAsia" w:hAnsi="Arial" w:cs="Arial"/>
          <w:b/>
          <w:bCs/>
          <w:sz w:val="22"/>
          <w:szCs w:val="28"/>
          <w:lang w:val="en-GB" w:eastAsia="zh-CN"/>
        </w:rPr>
        <w:t xml:space="preserve">roposal </w:t>
      </w:r>
      <w:r w:rsidR="00AE7CEB">
        <w:rPr>
          <w:rFonts w:ascii="Arial" w:eastAsiaTheme="minorEastAsia" w:hAnsi="Arial" w:cs="Arial"/>
          <w:b/>
          <w:bCs/>
          <w:sz w:val="22"/>
          <w:szCs w:val="28"/>
          <w:lang w:val="en-GB" w:eastAsia="zh-CN"/>
        </w:rPr>
        <w:t>4</w:t>
      </w:r>
      <w:r w:rsidRPr="009035F3">
        <w:rPr>
          <w:rFonts w:ascii="Arial" w:eastAsiaTheme="minorEastAsia" w:hAnsi="Arial" w:cs="Arial"/>
          <w:b/>
          <w:bCs/>
          <w:sz w:val="22"/>
          <w:szCs w:val="28"/>
          <w:lang w:val="en-GB" w:eastAsia="zh-CN"/>
        </w:rPr>
        <w:t xml:space="preserve">: </w:t>
      </w:r>
      <w:r w:rsidR="0061096C">
        <w:rPr>
          <w:rFonts w:ascii="Arial" w:eastAsiaTheme="minorEastAsia" w:hAnsi="Arial" w:cs="Arial"/>
          <w:b/>
          <w:bCs/>
          <w:sz w:val="22"/>
          <w:szCs w:val="28"/>
          <w:lang w:val="en-GB" w:eastAsia="zh-CN"/>
        </w:rPr>
        <w:t>If MME</w:t>
      </w:r>
      <w:r w:rsidR="00AE7CEB">
        <w:rPr>
          <w:rFonts w:ascii="Arial" w:eastAsiaTheme="minorEastAsia" w:hAnsi="Arial" w:cs="Arial"/>
          <w:b/>
          <w:bCs/>
          <w:sz w:val="22"/>
          <w:szCs w:val="28"/>
          <w:lang w:val="en-GB" w:eastAsia="zh-CN"/>
        </w:rPr>
        <w:t>/AMF</w:t>
      </w:r>
      <w:r w:rsidR="0061096C">
        <w:rPr>
          <w:rFonts w:ascii="Arial" w:eastAsiaTheme="minorEastAsia" w:hAnsi="Arial" w:cs="Arial"/>
          <w:b/>
          <w:bCs/>
          <w:sz w:val="22"/>
          <w:szCs w:val="28"/>
          <w:lang w:val="en-GB" w:eastAsia="zh-CN"/>
        </w:rPr>
        <w:t xml:space="preserve"> is aware of no further DL packet arriving, </w:t>
      </w:r>
      <w:r w:rsidR="00C76C70">
        <w:rPr>
          <w:rFonts w:ascii="Arial" w:eastAsiaTheme="minorEastAsia" w:hAnsi="Arial" w:cs="Arial"/>
          <w:b/>
          <w:bCs/>
          <w:sz w:val="22"/>
          <w:szCs w:val="28"/>
          <w:lang w:val="en-GB" w:eastAsia="zh-CN"/>
        </w:rPr>
        <w:t>MME</w:t>
      </w:r>
      <w:r w:rsidR="00AE7CEB">
        <w:rPr>
          <w:rFonts w:ascii="Arial" w:eastAsiaTheme="minorEastAsia" w:hAnsi="Arial" w:cs="Arial"/>
          <w:b/>
          <w:bCs/>
          <w:sz w:val="22"/>
          <w:szCs w:val="28"/>
          <w:lang w:val="en-GB" w:eastAsia="zh-CN"/>
        </w:rPr>
        <w:t>/AMF</w:t>
      </w:r>
      <w:r w:rsidR="00C76C70">
        <w:rPr>
          <w:rFonts w:ascii="Arial" w:eastAsiaTheme="minorEastAsia" w:hAnsi="Arial" w:cs="Arial"/>
          <w:b/>
          <w:bCs/>
          <w:sz w:val="22"/>
          <w:szCs w:val="28"/>
          <w:lang w:val="en-GB" w:eastAsia="zh-CN"/>
        </w:rPr>
        <w:t xml:space="preserve"> can send end indicator to the </w:t>
      </w:r>
      <w:proofErr w:type="spellStart"/>
      <w:r w:rsidR="00C76C70">
        <w:rPr>
          <w:rFonts w:ascii="Arial" w:eastAsiaTheme="minorEastAsia" w:hAnsi="Arial" w:cs="Arial"/>
          <w:b/>
          <w:bCs/>
          <w:sz w:val="22"/>
          <w:szCs w:val="28"/>
          <w:lang w:val="en-GB" w:eastAsia="zh-CN"/>
        </w:rPr>
        <w:t>eNB</w:t>
      </w:r>
      <w:proofErr w:type="spellEnd"/>
      <w:r w:rsidR="00C76C70">
        <w:rPr>
          <w:rFonts w:ascii="Arial" w:eastAsiaTheme="minorEastAsia" w:hAnsi="Arial" w:cs="Arial"/>
          <w:b/>
          <w:bCs/>
          <w:sz w:val="22"/>
          <w:szCs w:val="28"/>
          <w:lang w:val="en-GB" w:eastAsia="zh-CN"/>
        </w:rPr>
        <w:t xml:space="preserve"> via S1-AP message to assist </w:t>
      </w:r>
      <w:proofErr w:type="spellStart"/>
      <w:r w:rsidR="00C76C70">
        <w:rPr>
          <w:rFonts w:ascii="Arial" w:eastAsiaTheme="minorEastAsia" w:hAnsi="Arial" w:cs="Arial"/>
          <w:b/>
          <w:bCs/>
          <w:sz w:val="22"/>
          <w:szCs w:val="28"/>
          <w:lang w:val="en-GB" w:eastAsia="zh-CN"/>
        </w:rPr>
        <w:t>eNB</w:t>
      </w:r>
      <w:proofErr w:type="spellEnd"/>
      <w:r w:rsidR="00C76C70">
        <w:rPr>
          <w:rFonts w:ascii="Arial" w:eastAsiaTheme="minorEastAsia" w:hAnsi="Arial" w:cs="Arial"/>
          <w:b/>
          <w:bCs/>
          <w:sz w:val="22"/>
          <w:szCs w:val="28"/>
          <w:lang w:val="en-GB" w:eastAsia="zh-CN"/>
        </w:rPr>
        <w:t xml:space="preserve"> releasing the UE </w:t>
      </w:r>
      <w:bookmarkStart w:id="16" w:name="OLE_LINK29"/>
      <w:r w:rsidR="00C76C70" w:rsidRPr="00C76C70">
        <w:rPr>
          <w:rFonts w:ascii="Arial" w:eastAsiaTheme="minorEastAsia" w:hAnsi="Arial" w:cs="Arial"/>
          <w:b/>
          <w:bCs/>
          <w:sz w:val="22"/>
          <w:szCs w:val="28"/>
          <w:lang w:val="en-GB" w:eastAsia="zh-CN"/>
        </w:rPr>
        <w:t>immediately</w:t>
      </w:r>
      <w:bookmarkEnd w:id="16"/>
      <w:r w:rsidR="007B6168">
        <w:rPr>
          <w:rFonts w:ascii="Arial" w:eastAsiaTheme="minorEastAsia" w:hAnsi="Arial" w:cs="Arial"/>
          <w:b/>
          <w:bCs/>
          <w:sz w:val="22"/>
          <w:szCs w:val="28"/>
          <w:lang w:val="en-GB" w:eastAsia="zh-CN"/>
        </w:rPr>
        <w:t xml:space="preserve"> after</w:t>
      </w:r>
      <w:r w:rsidR="0061096C">
        <w:rPr>
          <w:rFonts w:ascii="Arial" w:eastAsiaTheme="minorEastAsia" w:hAnsi="Arial" w:cs="Arial"/>
          <w:b/>
          <w:bCs/>
          <w:sz w:val="22"/>
          <w:szCs w:val="28"/>
          <w:lang w:val="en-GB" w:eastAsia="zh-CN"/>
        </w:rPr>
        <w:t xml:space="preserve"> the DL packet is transmitted successfully.</w:t>
      </w:r>
    </w:p>
    <w:bookmarkEnd w:id="15"/>
    <w:p w14:paraId="7E2697CF" w14:textId="71A6D8A4" w:rsidR="005252D9" w:rsidRPr="005252D9" w:rsidRDefault="006746D4" w:rsidP="00B7466F">
      <w:pPr>
        <w:pStyle w:val="2"/>
        <w:rPr>
          <w:rFonts w:ascii="Arial" w:eastAsiaTheme="minorEastAsia" w:hAnsi="Arial" w:cs="Arial"/>
          <w:b w:val="0"/>
          <w:bCs w:val="0"/>
          <w:sz w:val="21"/>
          <w:szCs w:val="21"/>
          <w:lang w:val="en-GB" w:eastAsia="zh-CN"/>
        </w:rPr>
      </w:pPr>
      <w:r>
        <w:rPr>
          <w:rFonts w:hint="eastAsia"/>
          <w:lang w:val="en-GB" w:eastAsia="zh-CN"/>
        </w:rPr>
        <w:t>1</w:t>
      </w:r>
      <w:r>
        <w:rPr>
          <w:lang w:val="en-GB" w:eastAsia="zh-CN"/>
        </w:rPr>
        <w:t xml:space="preserve">.3 </w:t>
      </w:r>
      <w:bookmarkStart w:id="17" w:name="OLE_LINK121"/>
      <w:bookmarkStart w:id="18" w:name="OLE_LINK25"/>
      <w:bookmarkStart w:id="19" w:name="OLE_LINK32"/>
      <w:bookmarkEnd w:id="0"/>
    </w:p>
    <w:bookmarkEnd w:id="17"/>
    <w:bookmarkEnd w:id="18"/>
    <w:bookmarkEnd w:id="19"/>
    <w:p w14:paraId="180482B1" w14:textId="7D602C4D" w:rsidR="00967516" w:rsidRDefault="00616F36" w:rsidP="00967516">
      <w:pPr>
        <w:pStyle w:val="1"/>
        <w:rPr>
          <w:lang w:eastAsia="zh-CN"/>
        </w:rPr>
      </w:pPr>
      <w:r>
        <w:rPr>
          <w:rFonts w:hint="eastAsia"/>
          <w:lang w:eastAsia="zh-CN"/>
        </w:rPr>
        <w:t>2</w:t>
      </w:r>
      <w:r>
        <w:rPr>
          <w:lang w:eastAsia="zh-CN"/>
        </w:rPr>
        <w:tab/>
        <w:t>Conclusion</w:t>
      </w:r>
    </w:p>
    <w:p w14:paraId="3AD53CFF" w14:textId="77777777" w:rsidR="00B7466F" w:rsidRDefault="00B7466F" w:rsidP="00B7466F">
      <w:pPr>
        <w:rPr>
          <w:rFonts w:ascii="Arial" w:eastAsiaTheme="minorEastAsia" w:hAnsi="Arial" w:cs="Arial"/>
          <w:b/>
          <w:bCs/>
          <w:sz w:val="21"/>
          <w:szCs w:val="21"/>
          <w:lang w:val="en-GB" w:eastAsia="zh-CN"/>
        </w:rPr>
      </w:pPr>
      <w:r w:rsidRPr="005252D9">
        <w:rPr>
          <w:rFonts w:ascii="Arial" w:eastAsiaTheme="minorEastAsia" w:hAnsi="Arial" w:cs="Arial"/>
          <w:b/>
          <w:bCs/>
          <w:sz w:val="21"/>
          <w:szCs w:val="21"/>
          <w:lang w:val="en-GB" w:eastAsia="zh-CN"/>
        </w:rPr>
        <w:t xml:space="preserve">Proposal </w:t>
      </w:r>
      <w:r>
        <w:rPr>
          <w:rFonts w:ascii="Arial" w:eastAsiaTheme="minorEastAsia" w:hAnsi="Arial" w:cs="Arial"/>
          <w:b/>
          <w:bCs/>
          <w:sz w:val="21"/>
          <w:szCs w:val="21"/>
          <w:lang w:val="en-GB" w:eastAsia="zh-CN"/>
        </w:rPr>
        <w:t>1</w:t>
      </w:r>
      <w:r w:rsidRPr="005252D9">
        <w:rPr>
          <w:rFonts w:ascii="Arial" w:eastAsiaTheme="minorEastAsia" w:hAnsi="Arial" w:cs="Arial"/>
          <w:b/>
          <w:bCs/>
          <w:sz w:val="21"/>
          <w:szCs w:val="21"/>
          <w:lang w:val="en-GB" w:eastAsia="zh-CN"/>
        </w:rPr>
        <w:t xml:space="preserve"> MT-EDT feature is introduced for E-UTRAN connected 5GC. </w:t>
      </w:r>
    </w:p>
    <w:p w14:paraId="0659B72F" w14:textId="2191E1F3" w:rsidR="00B7466F" w:rsidRDefault="00B7466F" w:rsidP="00B7466F">
      <w:pPr>
        <w:rPr>
          <w:rFonts w:ascii="Arial" w:eastAsiaTheme="minorEastAsia" w:hAnsi="Arial" w:cs="Arial"/>
          <w:b/>
          <w:bCs/>
          <w:sz w:val="21"/>
          <w:szCs w:val="24"/>
          <w:lang w:val="en-GB" w:eastAsia="zh-CN"/>
        </w:rPr>
      </w:pPr>
      <w:r>
        <w:rPr>
          <w:rFonts w:ascii="Arial" w:eastAsiaTheme="minorEastAsia" w:hAnsi="Arial" w:cs="Arial" w:hint="eastAsia"/>
          <w:b/>
          <w:bCs/>
          <w:sz w:val="21"/>
          <w:szCs w:val="21"/>
          <w:lang w:val="en-GB" w:eastAsia="zh-CN"/>
        </w:rPr>
        <w:t>P</w:t>
      </w:r>
      <w:r>
        <w:rPr>
          <w:rFonts w:ascii="Arial" w:eastAsiaTheme="minorEastAsia" w:hAnsi="Arial" w:cs="Arial"/>
          <w:b/>
          <w:bCs/>
          <w:sz w:val="21"/>
          <w:szCs w:val="21"/>
          <w:lang w:val="en-GB" w:eastAsia="zh-CN"/>
        </w:rPr>
        <w:t>roposal 2: Send LS to RAN2/RAN3 for the decision on proposal 1.</w:t>
      </w:r>
    </w:p>
    <w:p w14:paraId="71C3C8BA" w14:textId="77777777" w:rsidR="00BC7A74" w:rsidRDefault="00BC7A74" w:rsidP="00BC7A74">
      <w:pPr>
        <w:rPr>
          <w:rFonts w:ascii="Arial" w:eastAsiaTheme="minorEastAsia" w:hAnsi="Arial" w:cs="Arial"/>
          <w:b/>
          <w:bCs/>
          <w:sz w:val="21"/>
          <w:szCs w:val="24"/>
          <w:lang w:val="en-GB" w:eastAsia="zh-CN"/>
        </w:rPr>
      </w:pPr>
      <w:r>
        <w:rPr>
          <w:rFonts w:ascii="Arial" w:eastAsiaTheme="minorEastAsia" w:hAnsi="Arial" w:cs="Arial"/>
          <w:b/>
          <w:bCs/>
          <w:sz w:val="21"/>
          <w:szCs w:val="24"/>
          <w:lang w:val="en-GB" w:eastAsia="zh-CN"/>
        </w:rPr>
        <w:t>Proposal 3: MME/AMF can set a PDN connectivity/PDU Session to “MT-EDT” PDN connectivity/PDU Session according to e.g. UE capability, requested APN/DNN characteristics, communication pattern/External UE Behaviour, local configuration.</w:t>
      </w:r>
    </w:p>
    <w:p w14:paraId="3C138A79" w14:textId="3181F673" w:rsidR="00236080" w:rsidRPr="00BC7A74" w:rsidRDefault="00BC7A74" w:rsidP="00337DF5">
      <w:pPr>
        <w:rPr>
          <w:rFonts w:ascii="Arial" w:hAnsi="Arial" w:cs="Arial"/>
          <w:b/>
          <w:bCs/>
        </w:rPr>
      </w:pPr>
      <w:r>
        <w:rPr>
          <w:rFonts w:ascii="Arial" w:eastAsiaTheme="minorEastAsia" w:hAnsi="Arial" w:cs="Arial"/>
          <w:b/>
          <w:bCs/>
          <w:sz w:val="22"/>
          <w:szCs w:val="28"/>
          <w:lang w:val="en-GB" w:eastAsia="zh-CN"/>
        </w:rPr>
        <w:t xml:space="preserve">Proposal 4: If MME/AMF is aware of no further DL packet arriving, MME/AMF can send end indicator to the </w:t>
      </w:r>
      <w:proofErr w:type="spellStart"/>
      <w:r>
        <w:rPr>
          <w:rFonts w:ascii="Arial" w:eastAsiaTheme="minorEastAsia" w:hAnsi="Arial" w:cs="Arial"/>
          <w:b/>
          <w:bCs/>
          <w:sz w:val="22"/>
          <w:szCs w:val="28"/>
          <w:lang w:val="en-GB" w:eastAsia="zh-CN"/>
        </w:rPr>
        <w:t>eNB</w:t>
      </w:r>
      <w:proofErr w:type="spellEnd"/>
      <w:r>
        <w:rPr>
          <w:rFonts w:ascii="Arial" w:eastAsiaTheme="minorEastAsia" w:hAnsi="Arial" w:cs="Arial"/>
          <w:b/>
          <w:bCs/>
          <w:sz w:val="22"/>
          <w:szCs w:val="28"/>
          <w:lang w:val="en-GB" w:eastAsia="zh-CN"/>
        </w:rPr>
        <w:t xml:space="preserve"> via S1-AP message to assist </w:t>
      </w:r>
      <w:proofErr w:type="spellStart"/>
      <w:r>
        <w:rPr>
          <w:rFonts w:ascii="Arial" w:eastAsiaTheme="minorEastAsia" w:hAnsi="Arial" w:cs="Arial"/>
          <w:b/>
          <w:bCs/>
          <w:sz w:val="22"/>
          <w:szCs w:val="28"/>
          <w:lang w:val="en-GB" w:eastAsia="zh-CN"/>
        </w:rPr>
        <w:t>eNB</w:t>
      </w:r>
      <w:proofErr w:type="spellEnd"/>
      <w:r>
        <w:rPr>
          <w:rFonts w:ascii="Arial" w:eastAsiaTheme="minorEastAsia" w:hAnsi="Arial" w:cs="Arial"/>
          <w:b/>
          <w:bCs/>
          <w:sz w:val="22"/>
          <w:szCs w:val="28"/>
          <w:lang w:val="en-GB" w:eastAsia="zh-CN"/>
        </w:rPr>
        <w:t xml:space="preserve"> releasing the UE immediately after the DL packet is transmitted successfully.</w:t>
      </w:r>
    </w:p>
    <w:sectPr w:rsidR="00236080" w:rsidRPr="00BC7A74"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44CD0" w14:textId="77777777" w:rsidR="00704517" w:rsidRDefault="00704517" w:rsidP="00BA2786">
      <w:pPr>
        <w:spacing w:after="0" w:line="240" w:lineRule="auto"/>
      </w:pPr>
      <w:r>
        <w:separator/>
      </w:r>
    </w:p>
  </w:endnote>
  <w:endnote w:type="continuationSeparator" w:id="0">
    <w:p w14:paraId="60B05BC3" w14:textId="77777777" w:rsidR="00704517" w:rsidRDefault="00704517"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EAF1B" w14:textId="77777777" w:rsidR="00704517" w:rsidRDefault="00704517" w:rsidP="00BA2786">
      <w:pPr>
        <w:spacing w:after="0" w:line="240" w:lineRule="auto"/>
      </w:pPr>
      <w:r>
        <w:separator/>
      </w:r>
    </w:p>
  </w:footnote>
  <w:footnote w:type="continuationSeparator" w:id="0">
    <w:p w14:paraId="58FA9BE1" w14:textId="77777777" w:rsidR="00704517" w:rsidRDefault="00704517"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2E43"/>
    <w:multiLevelType w:val="hybridMultilevel"/>
    <w:tmpl w:val="F41C8D4E"/>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 w15:restartNumberingAfterBreak="0">
    <w:nsid w:val="228E63A8"/>
    <w:multiLevelType w:val="hybridMultilevel"/>
    <w:tmpl w:val="0074A8B6"/>
    <w:lvl w:ilvl="0" w:tplc="9C0C2640">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129"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230A1F"/>
    <w:multiLevelType w:val="hybridMultilevel"/>
    <w:tmpl w:val="D9841E5A"/>
    <w:lvl w:ilvl="0" w:tplc="04090003">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6C4E2AC6"/>
    <w:multiLevelType w:val="hybridMultilevel"/>
    <w:tmpl w:val="F5BCED9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04B5E"/>
    <w:rsid w:val="00014970"/>
    <w:rsid w:val="00020CA9"/>
    <w:rsid w:val="000218C1"/>
    <w:rsid w:val="00022AFE"/>
    <w:rsid w:val="000410E8"/>
    <w:rsid w:val="00041229"/>
    <w:rsid w:val="00041C4F"/>
    <w:rsid w:val="00042E41"/>
    <w:rsid w:val="000450EF"/>
    <w:rsid w:val="00050844"/>
    <w:rsid w:val="00051413"/>
    <w:rsid w:val="000542AA"/>
    <w:rsid w:val="000613A5"/>
    <w:rsid w:val="000675EE"/>
    <w:rsid w:val="00070AC7"/>
    <w:rsid w:val="0007566C"/>
    <w:rsid w:val="0007740B"/>
    <w:rsid w:val="000830C3"/>
    <w:rsid w:val="000837AD"/>
    <w:rsid w:val="000864DD"/>
    <w:rsid w:val="000878E6"/>
    <w:rsid w:val="00092201"/>
    <w:rsid w:val="00097445"/>
    <w:rsid w:val="000A0677"/>
    <w:rsid w:val="000A0B4D"/>
    <w:rsid w:val="000A22B6"/>
    <w:rsid w:val="000A5666"/>
    <w:rsid w:val="000C203B"/>
    <w:rsid w:val="000C2A2F"/>
    <w:rsid w:val="000C35E9"/>
    <w:rsid w:val="000C4C7D"/>
    <w:rsid w:val="000D56BB"/>
    <w:rsid w:val="000D5AF0"/>
    <w:rsid w:val="000E04F1"/>
    <w:rsid w:val="000E14A0"/>
    <w:rsid w:val="000E5555"/>
    <w:rsid w:val="000E71CB"/>
    <w:rsid w:val="000F1A65"/>
    <w:rsid w:val="0010444E"/>
    <w:rsid w:val="00105A09"/>
    <w:rsid w:val="00111745"/>
    <w:rsid w:val="00115340"/>
    <w:rsid w:val="00121F29"/>
    <w:rsid w:val="00126F38"/>
    <w:rsid w:val="00135A33"/>
    <w:rsid w:val="0014163E"/>
    <w:rsid w:val="00144222"/>
    <w:rsid w:val="001450F3"/>
    <w:rsid w:val="00156540"/>
    <w:rsid w:val="00157A8F"/>
    <w:rsid w:val="00161B6E"/>
    <w:rsid w:val="00175BB0"/>
    <w:rsid w:val="00177E99"/>
    <w:rsid w:val="00180D47"/>
    <w:rsid w:val="00183292"/>
    <w:rsid w:val="00192F78"/>
    <w:rsid w:val="00196630"/>
    <w:rsid w:val="00197773"/>
    <w:rsid w:val="001A3EF9"/>
    <w:rsid w:val="001A740A"/>
    <w:rsid w:val="001B0827"/>
    <w:rsid w:val="001C06D4"/>
    <w:rsid w:val="001C0B43"/>
    <w:rsid w:val="001C6666"/>
    <w:rsid w:val="001C7F76"/>
    <w:rsid w:val="001D448E"/>
    <w:rsid w:val="001D45F9"/>
    <w:rsid w:val="001D4B6E"/>
    <w:rsid w:val="001E2D71"/>
    <w:rsid w:val="001E343D"/>
    <w:rsid w:val="001E44F4"/>
    <w:rsid w:val="001E7170"/>
    <w:rsid w:val="001F1210"/>
    <w:rsid w:val="001F274D"/>
    <w:rsid w:val="001F4010"/>
    <w:rsid w:val="001F6418"/>
    <w:rsid w:val="00205832"/>
    <w:rsid w:val="00217540"/>
    <w:rsid w:val="0022282D"/>
    <w:rsid w:val="0022329E"/>
    <w:rsid w:val="00223F1C"/>
    <w:rsid w:val="002264B0"/>
    <w:rsid w:val="002319EA"/>
    <w:rsid w:val="002331ED"/>
    <w:rsid w:val="002344AC"/>
    <w:rsid w:val="002347D7"/>
    <w:rsid w:val="00236080"/>
    <w:rsid w:val="00243276"/>
    <w:rsid w:val="0024692A"/>
    <w:rsid w:val="00255C64"/>
    <w:rsid w:val="002560CD"/>
    <w:rsid w:val="00257DDB"/>
    <w:rsid w:val="002614CD"/>
    <w:rsid w:val="00266589"/>
    <w:rsid w:val="00266DB6"/>
    <w:rsid w:val="002746A2"/>
    <w:rsid w:val="00274BC4"/>
    <w:rsid w:val="00281F92"/>
    <w:rsid w:val="002870CE"/>
    <w:rsid w:val="00287B84"/>
    <w:rsid w:val="00291A0B"/>
    <w:rsid w:val="002A11EA"/>
    <w:rsid w:val="002A3D65"/>
    <w:rsid w:val="002B312C"/>
    <w:rsid w:val="002B7E9C"/>
    <w:rsid w:val="002B7FA4"/>
    <w:rsid w:val="002C013A"/>
    <w:rsid w:val="002C22A2"/>
    <w:rsid w:val="002C2B11"/>
    <w:rsid w:val="002C3702"/>
    <w:rsid w:val="002C4BAF"/>
    <w:rsid w:val="002D10CA"/>
    <w:rsid w:val="002D1786"/>
    <w:rsid w:val="002D3FEE"/>
    <w:rsid w:val="002D4EB3"/>
    <w:rsid w:val="002E048C"/>
    <w:rsid w:val="002F54F0"/>
    <w:rsid w:val="00300EBB"/>
    <w:rsid w:val="00302FD2"/>
    <w:rsid w:val="00304B83"/>
    <w:rsid w:val="0030595A"/>
    <w:rsid w:val="00310F20"/>
    <w:rsid w:val="00311FFC"/>
    <w:rsid w:val="00320509"/>
    <w:rsid w:val="00320B54"/>
    <w:rsid w:val="003217D6"/>
    <w:rsid w:val="00326DDC"/>
    <w:rsid w:val="00330B03"/>
    <w:rsid w:val="0033214D"/>
    <w:rsid w:val="00334C36"/>
    <w:rsid w:val="00337DF5"/>
    <w:rsid w:val="003400C7"/>
    <w:rsid w:val="003444DE"/>
    <w:rsid w:val="00362A05"/>
    <w:rsid w:val="003671F3"/>
    <w:rsid w:val="00375847"/>
    <w:rsid w:val="003822ED"/>
    <w:rsid w:val="0039338D"/>
    <w:rsid w:val="00393616"/>
    <w:rsid w:val="00393C20"/>
    <w:rsid w:val="00394D93"/>
    <w:rsid w:val="00396A81"/>
    <w:rsid w:val="003A24D2"/>
    <w:rsid w:val="003A7354"/>
    <w:rsid w:val="003B5BA8"/>
    <w:rsid w:val="003C02E8"/>
    <w:rsid w:val="003D6AB8"/>
    <w:rsid w:val="003E1B6F"/>
    <w:rsid w:val="003E4E05"/>
    <w:rsid w:val="003E5663"/>
    <w:rsid w:val="003E7166"/>
    <w:rsid w:val="003F072A"/>
    <w:rsid w:val="003F7CF8"/>
    <w:rsid w:val="00407BBB"/>
    <w:rsid w:val="00411A74"/>
    <w:rsid w:val="00423046"/>
    <w:rsid w:val="00424A2E"/>
    <w:rsid w:val="00431551"/>
    <w:rsid w:val="004325D7"/>
    <w:rsid w:val="0044505E"/>
    <w:rsid w:val="00476E47"/>
    <w:rsid w:val="0048577D"/>
    <w:rsid w:val="004869F8"/>
    <w:rsid w:val="00490DDE"/>
    <w:rsid w:val="004960DA"/>
    <w:rsid w:val="00497F8F"/>
    <w:rsid w:val="004A0E2F"/>
    <w:rsid w:val="004A2E49"/>
    <w:rsid w:val="004A7ADC"/>
    <w:rsid w:val="004A7F0D"/>
    <w:rsid w:val="004B10EB"/>
    <w:rsid w:val="004B23AA"/>
    <w:rsid w:val="004C6A4E"/>
    <w:rsid w:val="004D1974"/>
    <w:rsid w:val="004D24CB"/>
    <w:rsid w:val="004D4A97"/>
    <w:rsid w:val="004D5CB2"/>
    <w:rsid w:val="004E3DE4"/>
    <w:rsid w:val="004E62C4"/>
    <w:rsid w:val="004E63B4"/>
    <w:rsid w:val="00503F03"/>
    <w:rsid w:val="005227F4"/>
    <w:rsid w:val="005252D9"/>
    <w:rsid w:val="0052688E"/>
    <w:rsid w:val="0052743D"/>
    <w:rsid w:val="005277AE"/>
    <w:rsid w:val="005409EF"/>
    <w:rsid w:val="005475C1"/>
    <w:rsid w:val="00553CC3"/>
    <w:rsid w:val="00561E86"/>
    <w:rsid w:val="00574BEF"/>
    <w:rsid w:val="005811DF"/>
    <w:rsid w:val="00583472"/>
    <w:rsid w:val="00583A2E"/>
    <w:rsid w:val="005A063C"/>
    <w:rsid w:val="005A2C93"/>
    <w:rsid w:val="005A3D1E"/>
    <w:rsid w:val="005A6FC0"/>
    <w:rsid w:val="005A750C"/>
    <w:rsid w:val="005A76C4"/>
    <w:rsid w:val="005B023B"/>
    <w:rsid w:val="005B281B"/>
    <w:rsid w:val="005B3BC9"/>
    <w:rsid w:val="005B3DB1"/>
    <w:rsid w:val="005B7620"/>
    <w:rsid w:val="005C314E"/>
    <w:rsid w:val="005C5EB2"/>
    <w:rsid w:val="005D2BEA"/>
    <w:rsid w:val="005D4B76"/>
    <w:rsid w:val="005E07BF"/>
    <w:rsid w:val="005F6318"/>
    <w:rsid w:val="0060081F"/>
    <w:rsid w:val="00601D4D"/>
    <w:rsid w:val="0061096C"/>
    <w:rsid w:val="00616A4A"/>
    <w:rsid w:val="00616F36"/>
    <w:rsid w:val="00620507"/>
    <w:rsid w:val="006222FB"/>
    <w:rsid w:val="00625BE0"/>
    <w:rsid w:val="00625C40"/>
    <w:rsid w:val="006303BB"/>
    <w:rsid w:val="00630587"/>
    <w:rsid w:val="006352DC"/>
    <w:rsid w:val="00635995"/>
    <w:rsid w:val="00635C4B"/>
    <w:rsid w:val="00637D2F"/>
    <w:rsid w:val="0064686B"/>
    <w:rsid w:val="00653F2D"/>
    <w:rsid w:val="00655FAD"/>
    <w:rsid w:val="00656734"/>
    <w:rsid w:val="00657F80"/>
    <w:rsid w:val="006620DC"/>
    <w:rsid w:val="006657E3"/>
    <w:rsid w:val="00665CA4"/>
    <w:rsid w:val="006664B4"/>
    <w:rsid w:val="00670946"/>
    <w:rsid w:val="0067100B"/>
    <w:rsid w:val="00671130"/>
    <w:rsid w:val="0067171C"/>
    <w:rsid w:val="006723FC"/>
    <w:rsid w:val="00672A49"/>
    <w:rsid w:val="00674634"/>
    <w:rsid w:val="006746D4"/>
    <w:rsid w:val="00684D97"/>
    <w:rsid w:val="00686891"/>
    <w:rsid w:val="006931F5"/>
    <w:rsid w:val="0069583C"/>
    <w:rsid w:val="006A0404"/>
    <w:rsid w:val="006A0A89"/>
    <w:rsid w:val="006B03DD"/>
    <w:rsid w:val="006C0F62"/>
    <w:rsid w:val="006C1265"/>
    <w:rsid w:val="006C435F"/>
    <w:rsid w:val="006C44FE"/>
    <w:rsid w:val="006C6449"/>
    <w:rsid w:val="006C67BA"/>
    <w:rsid w:val="006D4829"/>
    <w:rsid w:val="006D663E"/>
    <w:rsid w:val="006E363B"/>
    <w:rsid w:val="006E6B4C"/>
    <w:rsid w:val="006F6C99"/>
    <w:rsid w:val="00703143"/>
    <w:rsid w:val="00704517"/>
    <w:rsid w:val="00705907"/>
    <w:rsid w:val="00707AE8"/>
    <w:rsid w:val="00713A66"/>
    <w:rsid w:val="00713F36"/>
    <w:rsid w:val="00714452"/>
    <w:rsid w:val="00720BF5"/>
    <w:rsid w:val="007258A2"/>
    <w:rsid w:val="00726349"/>
    <w:rsid w:val="007342F7"/>
    <w:rsid w:val="00736D2E"/>
    <w:rsid w:val="00751706"/>
    <w:rsid w:val="00751AB5"/>
    <w:rsid w:val="00751F22"/>
    <w:rsid w:val="007538A9"/>
    <w:rsid w:val="0075410F"/>
    <w:rsid w:val="007606A2"/>
    <w:rsid w:val="00767724"/>
    <w:rsid w:val="00770F8A"/>
    <w:rsid w:val="007759F7"/>
    <w:rsid w:val="007861CF"/>
    <w:rsid w:val="007876A8"/>
    <w:rsid w:val="00791A59"/>
    <w:rsid w:val="0079264C"/>
    <w:rsid w:val="007B283A"/>
    <w:rsid w:val="007B2C1D"/>
    <w:rsid w:val="007B6168"/>
    <w:rsid w:val="007C1A51"/>
    <w:rsid w:val="007C1D19"/>
    <w:rsid w:val="007D1817"/>
    <w:rsid w:val="007D2EFB"/>
    <w:rsid w:val="007E1374"/>
    <w:rsid w:val="007E139B"/>
    <w:rsid w:val="007E4080"/>
    <w:rsid w:val="007E6712"/>
    <w:rsid w:val="007F33DA"/>
    <w:rsid w:val="007F6AFE"/>
    <w:rsid w:val="00800B65"/>
    <w:rsid w:val="00803294"/>
    <w:rsid w:val="00803F82"/>
    <w:rsid w:val="00804EA2"/>
    <w:rsid w:val="00806BE4"/>
    <w:rsid w:val="0081066C"/>
    <w:rsid w:val="00810ED0"/>
    <w:rsid w:val="00816802"/>
    <w:rsid w:val="008211B6"/>
    <w:rsid w:val="00821E2B"/>
    <w:rsid w:val="0083090D"/>
    <w:rsid w:val="00835069"/>
    <w:rsid w:val="00843B1E"/>
    <w:rsid w:val="0084677C"/>
    <w:rsid w:val="00846E95"/>
    <w:rsid w:val="00855BB4"/>
    <w:rsid w:val="00856E5A"/>
    <w:rsid w:val="00860AD3"/>
    <w:rsid w:val="0086221B"/>
    <w:rsid w:val="008630B0"/>
    <w:rsid w:val="00870249"/>
    <w:rsid w:val="008720F9"/>
    <w:rsid w:val="00882A13"/>
    <w:rsid w:val="00882B2A"/>
    <w:rsid w:val="00883598"/>
    <w:rsid w:val="00885717"/>
    <w:rsid w:val="00886902"/>
    <w:rsid w:val="008928F0"/>
    <w:rsid w:val="008930C9"/>
    <w:rsid w:val="00894345"/>
    <w:rsid w:val="008943FD"/>
    <w:rsid w:val="00894F77"/>
    <w:rsid w:val="00895111"/>
    <w:rsid w:val="008A4C2B"/>
    <w:rsid w:val="008C3885"/>
    <w:rsid w:val="008D0DC8"/>
    <w:rsid w:val="008D4CA0"/>
    <w:rsid w:val="008D5BDF"/>
    <w:rsid w:val="008E09B6"/>
    <w:rsid w:val="008E5017"/>
    <w:rsid w:val="008E622B"/>
    <w:rsid w:val="008F112E"/>
    <w:rsid w:val="008F2B5B"/>
    <w:rsid w:val="008F66F5"/>
    <w:rsid w:val="00900079"/>
    <w:rsid w:val="009035F3"/>
    <w:rsid w:val="00911D0C"/>
    <w:rsid w:val="00914817"/>
    <w:rsid w:val="00917CC8"/>
    <w:rsid w:val="00922DFC"/>
    <w:rsid w:val="0092400A"/>
    <w:rsid w:val="00932C23"/>
    <w:rsid w:val="00934234"/>
    <w:rsid w:val="00934654"/>
    <w:rsid w:val="009363C4"/>
    <w:rsid w:val="0094121C"/>
    <w:rsid w:val="00941248"/>
    <w:rsid w:val="00943A46"/>
    <w:rsid w:val="00944E4F"/>
    <w:rsid w:val="009527DE"/>
    <w:rsid w:val="00955979"/>
    <w:rsid w:val="00967516"/>
    <w:rsid w:val="00970B55"/>
    <w:rsid w:val="009739EA"/>
    <w:rsid w:val="00974726"/>
    <w:rsid w:val="009804CB"/>
    <w:rsid w:val="00985538"/>
    <w:rsid w:val="0099650C"/>
    <w:rsid w:val="009A2690"/>
    <w:rsid w:val="009A2BBE"/>
    <w:rsid w:val="009A380D"/>
    <w:rsid w:val="009B12F1"/>
    <w:rsid w:val="009B5C0C"/>
    <w:rsid w:val="009B68C1"/>
    <w:rsid w:val="009C0EBC"/>
    <w:rsid w:val="009C169E"/>
    <w:rsid w:val="009C18FB"/>
    <w:rsid w:val="009C2F7E"/>
    <w:rsid w:val="009C3BBB"/>
    <w:rsid w:val="009C4355"/>
    <w:rsid w:val="009C7FDB"/>
    <w:rsid w:val="009E3023"/>
    <w:rsid w:val="009F4409"/>
    <w:rsid w:val="009F4ED7"/>
    <w:rsid w:val="00A04447"/>
    <w:rsid w:val="00A11195"/>
    <w:rsid w:val="00A1165F"/>
    <w:rsid w:val="00A127BF"/>
    <w:rsid w:val="00A14361"/>
    <w:rsid w:val="00A20880"/>
    <w:rsid w:val="00A221F4"/>
    <w:rsid w:val="00A2512E"/>
    <w:rsid w:val="00A31E07"/>
    <w:rsid w:val="00A32805"/>
    <w:rsid w:val="00A41027"/>
    <w:rsid w:val="00A5177F"/>
    <w:rsid w:val="00A624B5"/>
    <w:rsid w:val="00A66306"/>
    <w:rsid w:val="00A70383"/>
    <w:rsid w:val="00A92BE5"/>
    <w:rsid w:val="00A94961"/>
    <w:rsid w:val="00A9538C"/>
    <w:rsid w:val="00A963E0"/>
    <w:rsid w:val="00A9722A"/>
    <w:rsid w:val="00AA1286"/>
    <w:rsid w:val="00AA3743"/>
    <w:rsid w:val="00AA6EF8"/>
    <w:rsid w:val="00AA76FE"/>
    <w:rsid w:val="00AB414E"/>
    <w:rsid w:val="00AB665A"/>
    <w:rsid w:val="00AC4813"/>
    <w:rsid w:val="00AC67DB"/>
    <w:rsid w:val="00AD6EFB"/>
    <w:rsid w:val="00AE2E48"/>
    <w:rsid w:val="00AE7CEB"/>
    <w:rsid w:val="00AF12A6"/>
    <w:rsid w:val="00AF15ED"/>
    <w:rsid w:val="00AF24A3"/>
    <w:rsid w:val="00AF347F"/>
    <w:rsid w:val="00AF677E"/>
    <w:rsid w:val="00B006DC"/>
    <w:rsid w:val="00B02602"/>
    <w:rsid w:val="00B13C0A"/>
    <w:rsid w:val="00B231D3"/>
    <w:rsid w:val="00B30B5C"/>
    <w:rsid w:val="00B30D47"/>
    <w:rsid w:val="00B315BA"/>
    <w:rsid w:val="00B324EC"/>
    <w:rsid w:val="00B42E5F"/>
    <w:rsid w:val="00B43043"/>
    <w:rsid w:val="00B44D5A"/>
    <w:rsid w:val="00B47322"/>
    <w:rsid w:val="00B50181"/>
    <w:rsid w:val="00B559B8"/>
    <w:rsid w:val="00B64708"/>
    <w:rsid w:val="00B662B8"/>
    <w:rsid w:val="00B70054"/>
    <w:rsid w:val="00B70F91"/>
    <w:rsid w:val="00B7466F"/>
    <w:rsid w:val="00B74883"/>
    <w:rsid w:val="00B804A7"/>
    <w:rsid w:val="00B8633F"/>
    <w:rsid w:val="00B86C9B"/>
    <w:rsid w:val="00B97459"/>
    <w:rsid w:val="00B9748C"/>
    <w:rsid w:val="00BA2786"/>
    <w:rsid w:val="00BA2F7A"/>
    <w:rsid w:val="00BB09D6"/>
    <w:rsid w:val="00BB3A60"/>
    <w:rsid w:val="00BB76F2"/>
    <w:rsid w:val="00BC0BE5"/>
    <w:rsid w:val="00BC33D0"/>
    <w:rsid w:val="00BC6A01"/>
    <w:rsid w:val="00BC769C"/>
    <w:rsid w:val="00BC7A74"/>
    <w:rsid w:val="00BD1B37"/>
    <w:rsid w:val="00BD1D09"/>
    <w:rsid w:val="00BD4A01"/>
    <w:rsid w:val="00BD775D"/>
    <w:rsid w:val="00BF09B0"/>
    <w:rsid w:val="00C07A55"/>
    <w:rsid w:val="00C126C6"/>
    <w:rsid w:val="00C14799"/>
    <w:rsid w:val="00C270A3"/>
    <w:rsid w:val="00C302AD"/>
    <w:rsid w:val="00C3039C"/>
    <w:rsid w:val="00C31688"/>
    <w:rsid w:val="00C42607"/>
    <w:rsid w:val="00C43F24"/>
    <w:rsid w:val="00C5247B"/>
    <w:rsid w:val="00C55AAA"/>
    <w:rsid w:val="00C5798F"/>
    <w:rsid w:val="00C709C2"/>
    <w:rsid w:val="00C76C70"/>
    <w:rsid w:val="00C96C12"/>
    <w:rsid w:val="00CA23F1"/>
    <w:rsid w:val="00CA5568"/>
    <w:rsid w:val="00CB5331"/>
    <w:rsid w:val="00CD516E"/>
    <w:rsid w:val="00CD7159"/>
    <w:rsid w:val="00CF3E1E"/>
    <w:rsid w:val="00CF6B1C"/>
    <w:rsid w:val="00D01B6C"/>
    <w:rsid w:val="00D03B75"/>
    <w:rsid w:val="00D041B2"/>
    <w:rsid w:val="00D04706"/>
    <w:rsid w:val="00D04D48"/>
    <w:rsid w:val="00D05D71"/>
    <w:rsid w:val="00D12D7B"/>
    <w:rsid w:val="00D130EA"/>
    <w:rsid w:val="00D134B7"/>
    <w:rsid w:val="00D13A1F"/>
    <w:rsid w:val="00D207D8"/>
    <w:rsid w:val="00D21269"/>
    <w:rsid w:val="00D22F6B"/>
    <w:rsid w:val="00D23EB3"/>
    <w:rsid w:val="00D313C0"/>
    <w:rsid w:val="00D40ABF"/>
    <w:rsid w:val="00D41F52"/>
    <w:rsid w:val="00D53729"/>
    <w:rsid w:val="00D54381"/>
    <w:rsid w:val="00D553BA"/>
    <w:rsid w:val="00D56005"/>
    <w:rsid w:val="00D6488B"/>
    <w:rsid w:val="00D750E1"/>
    <w:rsid w:val="00D77814"/>
    <w:rsid w:val="00D82564"/>
    <w:rsid w:val="00D84BF3"/>
    <w:rsid w:val="00D85CA0"/>
    <w:rsid w:val="00DA4791"/>
    <w:rsid w:val="00DA7782"/>
    <w:rsid w:val="00DB22A9"/>
    <w:rsid w:val="00DB3732"/>
    <w:rsid w:val="00DC5356"/>
    <w:rsid w:val="00DC58BA"/>
    <w:rsid w:val="00DC77DF"/>
    <w:rsid w:val="00DD3D66"/>
    <w:rsid w:val="00DE4575"/>
    <w:rsid w:val="00DF1592"/>
    <w:rsid w:val="00DF3AAD"/>
    <w:rsid w:val="00DF3BC9"/>
    <w:rsid w:val="00DF56D1"/>
    <w:rsid w:val="00DF77B4"/>
    <w:rsid w:val="00E06572"/>
    <w:rsid w:val="00E066B1"/>
    <w:rsid w:val="00E078E3"/>
    <w:rsid w:val="00E20B8D"/>
    <w:rsid w:val="00E234D3"/>
    <w:rsid w:val="00E25888"/>
    <w:rsid w:val="00E27A2D"/>
    <w:rsid w:val="00E30351"/>
    <w:rsid w:val="00E3051C"/>
    <w:rsid w:val="00E33790"/>
    <w:rsid w:val="00E3430E"/>
    <w:rsid w:val="00E41069"/>
    <w:rsid w:val="00E44C02"/>
    <w:rsid w:val="00E4555F"/>
    <w:rsid w:val="00E5533A"/>
    <w:rsid w:val="00E572B7"/>
    <w:rsid w:val="00E71013"/>
    <w:rsid w:val="00E71742"/>
    <w:rsid w:val="00E742E1"/>
    <w:rsid w:val="00E80863"/>
    <w:rsid w:val="00E81165"/>
    <w:rsid w:val="00E86B27"/>
    <w:rsid w:val="00E91400"/>
    <w:rsid w:val="00E95AB7"/>
    <w:rsid w:val="00E9666D"/>
    <w:rsid w:val="00EB0B7E"/>
    <w:rsid w:val="00EB1D9D"/>
    <w:rsid w:val="00EB4E7D"/>
    <w:rsid w:val="00EB620C"/>
    <w:rsid w:val="00EB65F0"/>
    <w:rsid w:val="00EB759E"/>
    <w:rsid w:val="00EC135B"/>
    <w:rsid w:val="00ED0990"/>
    <w:rsid w:val="00EE180B"/>
    <w:rsid w:val="00EE21BE"/>
    <w:rsid w:val="00EE7234"/>
    <w:rsid w:val="00EF0A73"/>
    <w:rsid w:val="00EF0EBC"/>
    <w:rsid w:val="00EF5B18"/>
    <w:rsid w:val="00EF63AF"/>
    <w:rsid w:val="00F01AAD"/>
    <w:rsid w:val="00F02EEF"/>
    <w:rsid w:val="00F07336"/>
    <w:rsid w:val="00F12D51"/>
    <w:rsid w:val="00F2089F"/>
    <w:rsid w:val="00F220C7"/>
    <w:rsid w:val="00F235FB"/>
    <w:rsid w:val="00F31F1A"/>
    <w:rsid w:val="00F328A3"/>
    <w:rsid w:val="00F32ED5"/>
    <w:rsid w:val="00F40044"/>
    <w:rsid w:val="00F45F0A"/>
    <w:rsid w:val="00F578A9"/>
    <w:rsid w:val="00F61FD6"/>
    <w:rsid w:val="00F62A92"/>
    <w:rsid w:val="00F6437B"/>
    <w:rsid w:val="00F66827"/>
    <w:rsid w:val="00F73474"/>
    <w:rsid w:val="00F75E77"/>
    <w:rsid w:val="00F76076"/>
    <w:rsid w:val="00F76B5D"/>
    <w:rsid w:val="00F8614A"/>
    <w:rsid w:val="00F86CDD"/>
    <w:rsid w:val="00F9038D"/>
    <w:rsid w:val="00F93827"/>
    <w:rsid w:val="00F95C54"/>
    <w:rsid w:val="00FA0178"/>
    <w:rsid w:val="00FA0815"/>
    <w:rsid w:val="00FA0914"/>
    <w:rsid w:val="00FA27D5"/>
    <w:rsid w:val="00FA785B"/>
    <w:rsid w:val="00FB1CC2"/>
    <w:rsid w:val="00FB7A32"/>
    <w:rsid w:val="00FC73C8"/>
    <w:rsid w:val="00FD371D"/>
    <w:rsid w:val="00FD55A7"/>
    <w:rsid w:val="00FD644F"/>
    <w:rsid w:val="00FD76AD"/>
    <w:rsid w:val="00FE4575"/>
    <w:rsid w:val="00FE50E9"/>
    <w:rsid w:val="00FF0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6B19C"/>
  <w15:docId w15:val="{FBA50AD0-F80B-4C6C-A867-1BFEC225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86221B"/>
    <w:pPr>
      <w:keepNext/>
      <w:keepLines/>
      <w:spacing w:before="120" w:after="120" w:line="240"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1D448E"/>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86221B"/>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 w:type="character" w:styleId="ac">
    <w:name w:val="annotation reference"/>
    <w:semiHidden/>
    <w:rsid w:val="00DC5356"/>
    <w:rPr>
      <w:sz w:val="16"/>
    </w:rPr>
  </w:style>
  <w:style w:type="paragraph" w:styleId="ad">
    <w:name w:val="annotation text"/>
    <w:basedOn w:val="a"/>
    <w:link w:val="ae"/>
    <w:semiHidden/>
    <w:rsid w:val="00DC5356"/>
    <w:pPr>
      <w:spacing w:after="180" w:line="240" w:lineRule="auto"/>
    </w:pPr>
    <w:rPr>
      <w:rFonts w:ascii="Times New Roman" w:eastAsia="宋体" w:hAnsi="Times New Roman" w:cs="Times New Roman"/>
      <w:szCs w:val="20"/>
      <w:lang w:val="en-GB"/>
    </w:rPr>
  </w:style>
  <w:style w:type="character" w:customStyle="1" w:styleId="ae">
    <w:name w:val="批注文字 字符"/>
    <w:basedOn w:val="a0"/>
    <w:link w:val="ad"/>
    <w:semiHidden/>
    <w:rsid w:val="00DC5356"/>
    <w:rPr>
      <w:rFonts w:ascii="Times New Roman" w:eastAsia="宋体" w:hAnsi="Times New Roman" w:cs="Times New Roman"/>
      <w:sz w:val="20"/>
      <w:szCs w:val="20"/>
      <w:lang w:val="en-GB"/>
    </w:rPr>
  </w:style>
  <w:style w:type="paragraph" w:customStyle="1" w:styleId="B2">
    <w:name w:val="B2"/>
    <w:basedOn w:val="21"/>
    <w:link w:val="B2Char"/>
    <w:rsid w:val="005E07BF"/>
    <w:pPr>
      <w:spacing w:after="180" w:line="240" w:lineRule="auto"/>
      <w:ind w:leftChars="0" w:left="851" w:firstLineChars="0" w:hanging="284"/>
      <w:contextualSpacing w:val="0"/>
    </w:pPr>
    <w:rPr>
      <w:rFonts w:ascii="Times New Roman" w:eastAsia="宋体" w:hAnsi="Times New Roman" w:cs="Times New Roman"/>
      <w:szCs w:val="20"/>
      <w:lang w:val="en-GB"/>
    </w:rPr>
  </w:style>
  <w:style w:type="character" w:customStyle="1" w:styleId="B2Char">
    <w:name w:val="B2 Char"/>
    <w:link w:val="B2"/>
    <w:rsid w:val="005E07BF"/>
    <w:rPr>
      <w:rFonts w:ascii="Times New Roman" w:eastAsia="宋体" w:hAnsi="Times New Roman" w:cs="Times New Roman"/>
      <w:sz w:val="20"/>
      <w:szCs w:val="20"/>
      <w:lang w:val="en-GB"/>
    </w:rPr>
  </w:style>
  <w:style w:type="paragraph" w:styleId="21">
    <w:name w:val="List 2"/>
    <w:basedOn w:val="a"/>
    <w:uiPriority w:val="99"/>
    <w:semiHidden/>
    <w:unhideWhenUsed/>
    <w:rsid w:val="005E07BF"/>
    <w:pPr>
      <w:ind w:leftChars="200" w:left="100" w:hangingChars="200" w:hanging="200"/>
      <w:contextualSpacing/>
    </w:pPr>
  </w:style>
  <w:style w:type="paragraph" w:customStyle="1" w:styleId="NO">
    <w:name w:val="NO"/>
    <w:basedOn w:val="a"/>
    <w:link w:val="NOZchn"/>
    <w:qFormat/>
    <w:rsid w:val="00050844"/>
    <w:pPr>
      <w:keepLines/>
      <w:spacing w:after="180" w:line="240" w:lineRule="auto"/>
      <w:ind w:left="1135" w:hanging="851"/>
    </w:pPr>
    <w:rPr>
      <w:rFonts w:ascii="Times New Roman" w:eastAsia="Malgun Gothic" w:hAnsi="Times New Roman" w:cs="Times New Roman"/>
      <w:szCs w:val="20"/>
      <w:lang w:val="en-GB"/>
    </w:rPr>
  </w:style>
  <w:style w:type="character" w:customStyle="1" w:styleId="NOZchn">
    <w:name w:val="NO Zchn"/>
    <w:link w:val="NO"/>
    <w:rsid w:val="00050844"/>
    <w:rPr>
      <w:rFonts w:ascii="Times New Roman" w:eastAsia="Malgun Gothic" w:hAnsi="Times New Roman" w:cs="Times New Roman"/>
      <w:sz w:val="20"/>
      <w:szCs w:val="20"/>
      <w:lang w:val="en-GB"/>
    </w:rPr>
  </w:style>
  <w:style w:type="paragraph" w:customStyle="1" w:styleId="BodyTextSingle">
    <w:name w:val="Body Text_Single"/>
    <w:aliases w:val="b1"/>
    <w:basedOn w:val="a"/>
    <w:rsid w:val="00E9666D"/>
    <w:pPr>
      <w:spacing w:after="240" w:line="240" w:lineRule="auto"/>
      <w:jc w:val="both"/>
    </w:pPr>
    <w:rPr>
      <w:rFonts w:ascii="Times New Roman" w:eastAsia="宋体" w:hAnsi="Times New Roman" w:cs="Times New Roman"/>
      <w:sz w:val="24"/>
      <w:szCs w:val="20"/>
    </w:rPr>
  </w:style>
  <w:style w:type="character" w:customStyle="1" w:styleId="30">
    <w:name w:val="标题 3 字符"/>
    <w:basedOn w:val="a0"/>
    <w:link w:val="3"/>
    <w:uiPriority w:val="9"/>
    <w:rsid w:val="001D448E"/>
    <w:rPr>
      <w:rFonts w:eastAsia="Times New Roman"/>
      <w:b/>
      <w:bCs/>
      <w:sz w:val="32"/>
      <w:szCs w:val="32"/>
    </w:rPr>
  </w:style>
  <w:style w:type="paragraph" w:customStyle="1" w:styleId="Doc-text2">
    <w:name w:val="Doc-text2"/>
    <w:basedOn w:val="a"/>
    <w:link w:val="Doc-text2Char"/>
    <w:qFormat/>
    <w:rsid w:val="00393616"/>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393616"/>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683020469">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 w:id="1255280153">
      <w:bodyDiv w:val="1"/>
      <w:marLeft w:val="0"/>
      <w:marRight w:val="0"/>
      <w:marTop w:val="0"/>
      <w:marBottom w:val="0"/>
      <w:divBdr>
        <w:top w:val="none" w:sz="0" w:space="0" w:color="auto"/>
        <w:left w:val="none" w:sz="0" w:space="0" w:color="auto"/>
        <w:bottom w:val="none" w:sz="0" w:space="0" w:color="auto"/>
        <w:right w:val="none" w:sz="0" w:space="0" w:color="auto"/>
      </w:divBdr>
    </w:div>
    <w:div w:id="165559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2681</TotalTime>
  <Pages>2</Pages>
  <Words>688</Words>
  <Characters>3927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S2-1812358</dc:creator>
  <cp:lastModifiedBy>OPPO</cp:lastModifiedBy>
  <cp:revision>37</cp:revision>
  <dcterms:created xsi:type="dcterms:W3CDTF">2019-06-14T05:52:00Z</dcterms:created>
  <dcterms:modified xsi:type="dcterms:W3CDTF">2019-06-18T10:59:00Z</dcterms:modified>
</cp:coreProperties>
</file>